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7D0" w:rsidRPr="00E77DD3" w:rsidRDefault="00B707D0" w:rsidP="004346B9">
      <w:pPr>
        <w:pStyle w:val="a5"/>
        <w:keepNext/>
        <w:widowControl w:val="0"/>
        <w:spacing w:after="0"/>
        <w:ind w:firstLine="539"/>
        <w:outlineLvl w:val="0"/>
        <w:rPr>
          <w:rFonts w:ascii="Arial" w:hAnsi="Arial" w:cs="Arial"/>
          <w:sz w:val="22"/>
        </w:rPr>
      </w:pPr>
      <w:bookmarkStart w:id="0" w:name="_GoBack"/>
      <w:bookmarkEnd w:id="0"/>
      <w:r w:rsidRPr="00E77DD3">
        <w:rPr>
          <w:rFonts w:ascii="Arial" w:hAnsi="Arial" w:cs="Arial"/>
          <w:sz w:val="22"/>
        </w:rPr>
        <w:t xml:space="preserve">ДОГОВОР </w:t>
      </w:r>
    </w:p>
    <w:p w:rsidR="00B707D0" w:rsidRPr="00E77DD3" w:rsidRDefault="00B707D0" w:rsidP="004346B9">
      <w:pPr>
        <w:pStyle w:val="a5"/>
        <w:keepNext/>
        <w:widowControl w:val="0"/>
        <w:ind w:firstLine="540"/>
        <w:outlineLvl w:val="0"/>
        <w:rPr>
          <w:rFonts w:ascii="Arial" w:hAnsi="Arial" w:cs="Arial"/>
          <w:sz w:val="22"/>
        </w:rPr>
      </w:pPr>
      <w:r w:rsidRPr="00E77DD3">
        <w:rPr>
          <w:rFonts w:ascii="Arial" w:hAnsi="Arial" w:cs="Arial"/>
          <w:sz w:val="22"/>
        </w:rPr>
        <w:t>возмездного оказания услуг №</w:t>
      </w:r>
      <w:bookmarkStart w:id="1" w:name="ТекстовоеПоле61"/>
      <w:r w:rsidR="00F8072D" w:rsidRPr="00E77DD3">
        <w:rPr>
          <w:rFonts w:ascii="Arial" w:hAnsi="Arial" w:cs="Arial"/>
          <w:sz w:val="22"/>
          <w:lang w:val="en-US"/>
        </w:rPr>
        <w:t>TS</w:t>
      </w:r>
      <w:r w:rsidR="003B3B04">
        <w:rPr>
          <w:rFonts w:ascii="Arial" w:hAnsi="Arial" w:cs="Arial"/>
          <w:sz w:val="22"/>
        </w:rPr>
        <w:t>-</w:t>
      </w:r>
      <w:bookmarkEnd w:id="1"/>
      <w:r w:rsidR="001B322F">
        <w:rPr>
          <w:rFonts w:ascii="Arial" w:hAnsi="Arial" w:cs="Arial"/>
          <w:sz w:val="22"/>
        </w:rPr>
        <w:t>147</w:t>
      </w:r>
      <w:r w:rsidR="00F8072D" w:rsidRPr="00E77DD3">
        <w:rPr>
          <w:rFonts w:ascii="Arial" w:hAnsi="Arial" w:cs="Arial"/>
          <w:sz w:val="22"/>
        </w:rPr>
        <w:t>/201</w:t>
      </w:r>
      <w:r w:rsidR="001B322F">
        <w:rPr>
          <w:rFonts w:ascii="Arial" w:hAnsi="Arial" w:cs="Arial"/>
          <w:sz w:val="22"/>
        </w:rPr>
        <w:t>8</w:t>
      </w:r>
    </w:p>
    <w:p w:rsidR="00B707D0" w:rsidRPr="00E77DD3" w:rsidRDefault="00B707D0" w:rsidP="004346B9">
      <w:pPr>
        <w:keepNext/>
        <w:widowControl w:val="0"/>
        <w:tabs>
          <w:tab w:val="left" w:pos="-2160"/>
          <w:tab w:val="right" w:pos="10065"/>
        </w:tabs>
        <w:ind w:firstLine="360"/>
        <w:jc w:val="both"/>
        <w:rPr>
          <w:rFonts w:ascii="Arial" w:hAnsi="Arial" w:cs="Arial"/>
          <w:sz w:val="19"/>
          <w:szCs w:val="19"/>
        </w:rPr>
      </w:pPr>
      <w:r w:rsidRPr="00E77DD3">
        <w:rPr>
          <w:rFonts w:ascii="Arial" w:hAnsi="Arial" w:cs="Arial"/>
          <w:sz w:val="19"/>
          <w:szCs w:val="19"/>
        </w:rPr>
        <w:t>г. Москва</w:t>
      </w:r>
      <w:r w:rsidRPr="00E77DD3">
        <w:rPr>
          <w:rFonts w:ascii="Arial" w:hAnsi="Arial" w:cs="Arial"/>
          <w:sz w:val="19"/>
          <w:szCs w:val="19"/>
        </w:rPr>
        <w:tab/>
        <w:t>«</w:t>
      </w:r>
      <w:r w:rsidR="00A779AB" w:rsidRPr="00084330">
        <w:rPr>
          <w:rFonts w:ascii="Arial" w:hAnsi="Arial" w:cs="Arial"/>
          <w:sz w:val="19"/>
          <w:szCs w:val="19"/>
        </w:rPr>
        <w:t>___</w:t>
      </w:r>
      <w:r w:rsidRPr="00E77DD3">
        <w:rPr>
          <w:rFonts w:ascii="Arial" w:hAnsi="Arial" w:cs="Arial"/>
          <w:sz w:val="19"/>
          <w:szCs w:val="19"/>
        </w:rPr>
        <w:t xml:space="preserve">» </w:t>
      </w:r>
      <w:r w:rsidR="00A779AB">
        <w:rPr>
          <w:rFonts w:ascii="Arial" w:hAnsi="Arial" w:cs="Arial"/>
          <w:sz w:val="19"/>
          <w:szCs w:val="19"/>
        </w:rPr>
        <w:t>_______</w:t>
      </w:r>
      <w:r w:rsidRPr="00E77DD3">
        <w:rPr>
          <w:rFonts w:ascii="Arial" w:hAnsi="Arial" w:cs="Arial"/>
          <w:sz w:val="19"/>
          <w:szCs w:val="19"/>
        </w:rPr>
        <w:t xml:space="preserve"> 201</w:t>
      </w:r>
      <w:r w:rsidR="001B322F">
        <w:rPr>
          <w:rFonts w:ascii="Arial" w:hAnsi="Arial" w:cs="Arial"/>
          <w:sz w:val="19"/>
          <w:szCs w:val="19"/>
        </w:rPr>
        <w:t>8</w:t>
      </w:r>
      <w:r w:rsidRPr="00E77DD3">
        <w:rPr>
          <w:rFonts w:ascii="Arial" w:hAnsi="Arial" w:cs="Arial"/>
          <w:sz w:val="19"/>
          <w:szCs w:val="19"/>
        </w:rPr>
        <w:t xml:space="preserve"> г.</w:t>
      </w:r>
    </w:p>
    <w:p w:rsidR="00B707D0" w:rsidRPr="00E77DD3" w:rsidRDefault="00B707D0" w:rsidP="004346B9">
      <w:pPr>
        <w:keepNext/>
        <w:widowControl w:val="0"/>
        <w:ind w:firstLine="360"/>
        <w:jc w:val="both"/>
        <w:rPr>
          <w:rFonts w:ascii="Arial" w:hAnsi="Arial" w:cs="Arial"/>
          <w:sz w:val="19"/>
          <w:szCs w:val="19"/>
        </w:rPr>
      </w:pPr>
    </w:p>
    <w:p w:rsidR="00B707D0" w:rsidRPr="00E77DD3" w:rsidRDefault="001B322F" w:rsidP="001B322F">
      <w:pPr>
        <w:keepNext/>
        <w:widowControl w:val="0"/>
        <w:ind w:firstLine="360"/>
        <w:jc w:val="both"/>
        <w:rPr>
          <w:rFonts w:ascii="Arial" w:hAnsi="Arial" w:cs="Arial"/>
          <w:sz w:val="19"/>
          <w:szCs w:val="19"/>
        </w:rPr>
      </w:pPr>
      <w:bookmarkStart w:id="2" w:name="ТекстовоеПоле50"/>
      <w:r>
        <w:rPr>
          <w:rFonts w:ascii="Arial" w:hAnsi="Arial" w:cs="Arial"/>
          <w:b/>
          <w:bCs/>
          <w:sz w:val="19"/>
          <w:szCs w:val="19"/>
        </w:rPr>
        <w:t xml:space="preserve">Акционерное </w:t>
      </w:r>
      <w:r w:rsidR="002E4FED">
        <w:rPr>
          <w:rFonts w:ascii="Arial" w:hAnsi="Arial" w:cs="Arial"/>
          <w:b/>
          <w:bCs/>
          <w:sz w:val="19"/>
          <w:szCs w:val="19"/>
        </w:rPr>
        <w:t xml:space="preserve">общество </w:t>
      </w:r>
      <w:r w:rsidRPr="00CF6D0D">
        <w:rPr>
          <w:rFonts w:ascii="Arial" w:hAnsi="Arial" w:cs="Arial"/>
          <w:b/>
          <w:bCs/>
          <w:sz w:val="19"/>
          <w:szCs w:val="19"/>
        </w:rPr>
        <w:t>"</w:t>
      </w:r>
      <w:r w:rsidR="00182CEC" w:rsidRPr="00182CEC">
        <w:rPr>
          <w:rFonts w:ascii="Arial" w:hAnsi="Arial" w:cs="Arial"/>
          <w:b/>
          <w:bCs/>
          <w:sz w:val="19"/>
          <w:szCs w:val="19"/>
        </w:rPr>
        <w:t xml:space="preserve">МСК </w:t>
      </w:r>
      <w:proofErr w:type="spellStart"/>
      <w:r w:rsidR="00182CEC" w:rsidRPr="00182CEC">
        <w:rPr>
          <w:rFonts w:ascii="Arial" w:hAnsi="Arial" w:cs="Arial"/>
          <w:b/>
          <w:bCs/>
          <w:sz w:val="19"/>
          <w:szCs w:val="19"/>
        </w:rPr>
        <w:t>Энерго</w:t>
      </w:r>
      <w:proofErr w:type="spellEnd"/>
      <w:r w:rsidRPr="00CF6D0D">
        <w:rPr>
          <w:rFonts w:ascii="Arial" w:hAnsi="Arial" w:cs="Arial"/>
          <w:b/>
          <w:bCs/>
          <w:sz w:val="19"/>
          <w:szCs w:val="19"/>
        </w:rPr>
        <w:t>"</w:t>
      </w:r>
      <w:r>
        <w:rPr>
          <w:rFonts w:ascii="Arial" w:hAnsi="Arial" w:cs="Arial"/>
          <w:b/>
          <w:bCs/>
          <w:sz w:val="19"/>
          <w:szCs w:val="19"/>
        </w:rPr>
        <w:t xml:space="preserve"> </w:t>
      </w:r>
      <w:r w:rsidRPr="00DD2D59">
        <w:rPr>
          <w:rFonts w:ascii="Arial" w:hAnsi="Arial" w:cs="Arial"/>
          <w:sz w:val="19"/>
          <w:szCs w:val="19"/>
        </w:rPr>
        <w:t>(</w:t>
      </w:r>
      <w:bookmarkEnd w:id="2"/>
      <w:r w:rsidRPr="00DD2D59">
        <w:rPr>
          <w:rFonts w:ascii="Arial" w:hAnsi="Arial" w:cs="Arial"/>
          <w:sz w:val="19"/>
          <w:szCs w:val="19"/>
        </w:rPr>
        <w:t xml:space="preserve">далее по тексту именуемое «Клиент» или «Сторона»), в лице </w:t>
      </w:r>
      <w:r>
        <w:rPr>
          <w:rFonts w:ascii="Arial" w:hAnsi="Arial" w:cs="Arial"/>
          <w:sz w:val="19"/>
          <w:szCs w:val="19"/>
        </w:rPr>
        <w:t>Генерального директора</w:t>
      </w:r>
      <w:r w:rsidRPr="003E06C7">
        <w:rPr>
          <w:rFonts w:ascii="Arial" w:hAnsi="Arial" w:cs="Arial"/>
          <w:sz w:val="19"/>
          <w:szCs w:val="19"/>
        </w:rPr>
        <w:t xml:space="preserve"> </w:t>
      </w:r>
      <w:r w:rsidRPr="005D28E6">
        <w:rPr>
          <w:rFonts w:ascii="Arial" w:hAnsi="Arial" w:cs="Arial"/>
          <w:sz w:val="19"/>
          <w:szCs w:val="19"/>
        </w:rPr>
        <w:t>Прокопенко Андрея Васильевича</w:t>
      </w:r>
      <w:r w:rsidR="00C66EED">
        <w:rPr>
          <w:rFonts w:ascii="Arial" w:hAnsi="Arial" w:cs="Arial"/>
          <w:sz w:val="19"/>
          <w:szCs w:val="19"/>
        </w:rPr>
        <w:t>,</w:t>
      </w:r>
      <w:r w:rsidR="00B707D0" w:rsidRPr="00E77DD3">
        <w:rPr>
          <w:rFonts w:ascii="Arial" w:hAnsi="Arial" w:cs="Arial"/>
          <w:sz w:val="19"/>
          <w:szCs w:val="19"/>
        </w:rPr>
        <w:t xml:space="preserve"> действующего на основании </w:t>
      </w:r>
      <w:r w:rsidR="00C66EED">
        <w:rPr>
          <w:rFonts w:ascii="Arial" w:hAnsi="Arial" w:cs="Arial"/>
          <w:sz w:val="19"/>
          <w:szCs w:val="19"/>
        </w:rPr>
        <w:fldChar w:fldCharType="begin">
          <w:ffData>
            <w:name w:val="ТекстовоеПоле103"/>
            <w:enabled/>
            <w:calcOnExit w:val="0"/>
            <w:textInput>
              <w:default w:val="Устава"/>
            </w:textInput>
          </w:ffData>
        </w:fldChar>
      </w:r>
      <w:bookmarkStart w:id="3" w:name="ТекстовоеПоле103"/>
      <w:r w:rsidR="00C66EED">
        <w:rPr>
          <w:rFonts w:ascii="Arial" w:hAnsi="Arial" w:cs="Arial"/>
          <w:sz w:val="19"/>
          <w:szCs w:val="19"/>
        </w:rPr>
        <w:instrText xml:space="preserve"> FORMTEXT </w:instrText>
      </w:r>
      <w:r w:rsidR="00C66EED">
        <w:rPr>
          <w:rFonts w:ascii="Arial" w:hAnsi="Arial" w:cs="Arial"/>
          <w:sz w:val="19"/>
          <w:szCs w:val="19"/>
        </w:rPr>
      </w:r>
      <w:r w:rsidR="00C66EED">
        <w:rPr>
          <w:rFonts w:ascii="Arial" w:hAnsi="Arial" w:cs="Arial"/>
          <w:sz w:val="19"/>
          <w:szCs w:val="19"/>
        </w:rPr>
        <w:fldChar w:fldCharType="separate"/>
      </w:r>
      <w:r w:rsidR="00C66EED">
        <w:rPr>
          <w:rFonts w:ascii="Arial" w:hAnsi="Arial" w:cs="Arial"/>
          <w:noProof/>
          <w:sz w:val="19"/>
          <w:szCs w:val="19"/>
        </w:rPr>
        <w:t>Устава</w:t>
      </w:r>
      <w:r w:rsidR="00C66EED">
        <w:rPr>
          <w:rFonts w:ascii="Arial" w:hAnsi="Arial" w:cs="Arial"/>
          <w:sz w:val="19"/>
          <w:szCs w:val="19"/>
        </w:rPr>
        <w:fldChar w:fldCharType="end"/>
      </w:r>
      <w:bookmarkEnd w:id="3"/>
      <w:r w:rsidR="00B707D0" w:rsidRPr="00E77DD3">
        <w:rPr>
          <w:rFonts w:ascii="Arial" w:hAnsi="Arial" w:cs="Arial"/>
          <w:sz w:val="19"/>
          <w:szCs w:val="19"/>
        </w:rPr>
        <w:t>, и</w:t>
      </w:r>
      <w:r>
        <w:rPr>
          <w:rFonts w:ascii="Arial" w:hAnsi="Arial" w:cs="Arial"/>
          <w:sz w:val="19"/>
          <w:szCs w:val="19"/>
        </w:rPr>
        <w:t xml:space="preserve"> </w:t>
      </w:r>
      <w:r w:rsidR="00B82F77" w:rsidRPr="00E77DD3">
        <w:rPr>
          <w:rFonts w:ascii="Arial" w:hAnsi="Arial" w:cs="Arial"/>
          <w:b/>
          <w:bCs/>
          <w:sz w:val="19"/>
          <w:szCs w:val="19"/>
        </w:rPr>
        <w:t>Закрытое акционерное общество</w:t>
      </w:r>
      <w:r w:rsidR="00B707D0" w:rsidRPr="00E77DD3">
        <w:rPr>
          <w:rFonts w:ascii="Arial" w:hAnsi="Arial" w:cs="Arial"/>
          <w:b/>
          <w:bCs/>
          <w:sz w:val="19"/>
          <w:szCs w:val="19"/>
        </w:rPr>
        <w:t xml:space="preserve"> «</w:t>
      </w:r>
      <w:r w:rsidR="00B82F77" w:rsidRPr="00E77DD3">
        <w:rPr>
          <w:rFonts w:ascii="Arial" w:hAnsi="Arial" w:cs="Arial"/>
          <w:b/>
          <w:bCs/>
          <w:sz w:val="19"/>
          <w:szCs w:val="19"/>
        </w:rPr>
        <w:t>НэтУан Рус</w:t>
      </w:r>
      <w:r w:rsidR="00B707D0" w:rsidRPr="00E77DD3">
        <w:rPr>
          <w:rFonts w:ascii="Arial" w:hAnsi="Arial" w:cs="Arial"/>
          <w:b/>
          <w:bCs/>
          <w:sz w:val="19"/>
          <w:szCs w:val="19"/>
        </w:rPr>
        <w:t>»</w:t>
      </w:r>
      <w:r w:rsidR="00B707D0" w:rsidRPr="00E77DD3">
        <w:rPr>
          <w:rFonts w:ascii="Arial" w:hAnsi="Arial" w:cs="Arial"/>
          <w:sz w:val="19"/>
          <w:szCs w:val="19"/>
        </w:rPr>
        <w:t xml:space="preserve"> (далее по тексту именуемое «Оператор» или «Сторона»), в лице </w:t>
      </w:r>
      <w:r w:rsidR="00EB0BE4">
        <w:rPr>
          <w:rFonts w:ascii="Arial" w:hAnsi="Arial" w:cs="Arial"/>
          <w:sz w:val="19"/>
          <w:szCs w:val="19"/>
        </w:rPr>
        <w:t xml:space="preserve">Генерального директора </w:t>
      </w:r>
      <w:r w:rsidR="00E77DD3">
        <w:rPr>
          <w:rFonts w:ascii="Arial" w:hAnsi="Arial" w:cs="Arial"/>
          <w:sz w:val="19"/>
          <w:szCs w:val="19"/>
        </w:rPr>
        <w:t>Прокоповой Ирины Владимировны</w:t>
      </w:r>
      <w:r w:rsidR="00B707D0" w:rsidRPr="00E77DD3">
        <w:rPr>
          <w:rFonts w:ascii="Arial" w:hAnsi="Arial" w:cs="Arial"/>
          <w:sz w:val="19"/>
          <w:szCs w:val="19"/>
        </w:rPr>
        <w:t>, действующе</w:t>
      </w:r>
      <w:r w:rsidR="00EB0BE4">
        <w:rPr>
          <w:rFonts w:ascii="Arial" w:hAnsi="Arial" w:cs="Arial"/>
          <w:sz w:val="19"/>
          <w:szCs w:val="19"/>
        </w:rPr>
        <w:t>й</w:t>
      </w:r>
      <w:r w:rsidR="00B707D0" w:rsidRPr="00E77DD3">
        <w:rPr>
          <w:rFonts w:ascii="Arial" w:hAnsi="Arial" w:cs="Arial"/>
          <w:sz w:val="19"/>
          <w:szCs w:val="19"/>
        </w:rPr>
        <w:t xml:space="preserve"> на основании Устава,</w:t>
      </w:r>
      <w:r>
        <w:rPr>
          <w:rFonts w:ascii="Arial" w:hAnsi="Arial" w:cs="Arial"/>
          <w:sz w:val="19"/>
          <w:szCs w:val="19"/>
        </w:rPr>
        <w:t xml:space="preserve"> </w:t>
      </w:r>
      <w:r w:rsidR="00B707D0" w:rsidRPr="00E77DD3">
        <w:rPr>
          <w:rFonts w:ascii="Arial" w:hAnsi="Arial" w:cs="Arial"/>
          <w:sz w:val="19"/>
          <w:szCs w:val="19"/>
        </w:rPr>
        <w:t>совместно далее по тексту именуемые «Стороны», заключили настоящий договор (далее по тексту – «Договор») на следующих условиях:</w:t>
      </w:r>
    </w:p>
    <w:p w:rsidR="00B707D0" w:rsidRPr="00E77DD3" w:rsidRDefault="00B707D0" w:rsidP="004346B9">
      <w:pPr>
        <w:keepNext/>
        <w:widowControl w:val="0"/>
        <w:ind w:firstLine="360"/>
        <w:jc w:val="center"/>
        <w:outlineLvl w:val="0"/>
        <w:rPr>
          <w:rFonts w:ascii="Arial" w:hAnsi="Arial" w:cs="Arial"/>
          <w:b/>
          <w:sz w:val="19"/>
          <w:szCs w:val="19"/>
        </w:rPr>
      </w:pPr>
    </w:p>
    <w:p w:rsidR="00E87151" w:rsidRPr="00E77DD3" w:rsidRDefault="00E87151" w:rsidP="00E87151">
      <w:pPr>
        <w:keepNext/>
        <w:widowControl w:val="0"/>
        <w:ind w:firstLine="360"/>
        <w:jc w:val="center"/>
        <w:outlineLvl w:val="0"/>
        <w:rPr>
          <w:rFonts w:ascii="Arial" w:hAnsi="Arial" w:cs="Arial"/>
          <w:b/>
          <w:sz w:val="19"/>
          <w:szCs w:val="19"/>
        </w:rPr>
      </w:pPr>
      <w:r w:rsidRPr="00E77DD3">
        <w:rPr>
          <w:rFonts w:ascii="Arial" w:hAnsi="Arial" w:cs="Arial"/>
          <w:b/>
          <w:sz w:val="19"/>
          <w:szCs w:val="19"/>
        </w:rPr>
        <w:t>1. ПРЕДМЕТ ДОГОВОРА</w:t>
      </w:r>
    </w:p>
    <w:p w:rsidR="00E87151" w:rsidRPr="00C05D34" w:rsidRDefault="00E87151" w:rsidP="00E87151">
      <w:pPr>
        <w:keepNext/>
        <w:widowControl w:val="0"/>
        <w:ind w:firstLine="360"/>
        <w:outlineLvl w:val="0"/>
        <w:rPr>
          <w:rFonts w:ascii="Arial" w:hAnsi="Arial" w:cs="Arial"/>
          <w:b/>
          <w:sz w:val="12"/>
          <w:szCs w:val="12"/>
        </w:rPr>
      </w:pPr>
    </w:p>
    <w:p w:rsidR="00E87151" w:rsidRPr="00E77DD3" w:rsidRDefault="00E87151" w:rsidP="00E87151">
      <w:pPr>
        <w:pStyle w:val="31"/>
        <w:keepNext/>
        <w:widowControl w:val="0"/>
        <w:tabs>
          <w:tab w:val="num" w:pos="0"/>
        </w:tabs>
        <w:ind w:left="0" w:firstLine="360"/>
        <w:rPr>
          <w:sz w:val="19"/>
          <w:szCs w:val="19"/>
        </w:rPr>
      </w:pPr>
      <w:r w:rsidRPr="00E77DD3">
        <w:rPr>
          <w:sz w:val="19"/>
          <w:szCs w:val="19"/>
        </w:rPr>
        <w:t>1.1. Оператор обязуется оказывать Клиенту на согласованных с ним условиях услуги связи, избранные Клиентом из состава реализуемых Оператором услуг (далее по тексту – «Услуги связи»), а также иные услуги, в том числе услуги, технологически неразрывно связанные с Услугами связи (далее по тексту именуются «иные Услуги»; далее по тексту совместно с Услугами связи именуются «Услуги»), а Клиент обязуется принимать и оплачивать Услуги в порядке и на условиях, предусмотренных настоящим Договором.</w:t>
      </w:r>
    </w:p>
    <w:p w:rsidR="00E87151" w:rsidRPr="00E77DD3" w:rsidRDefault="00E87151" w:rsidP="00E87151">
      <w:pPr>
        <w:pStyle w:val="31"/>
        <w:keepNext/>
        <w:widowControl w:val="0"/>
        <w:tabs>
          <w:tab w:val="num" w:pos="0"/>
        </w:tabs>
        <w:ind w:left="0" w:firstLine="360"/>
        <w:rPr>
          <w:sz w:val="19"/>
          <w:szCs w:val="19"/>
        </w:rPr>
      </w:pPr>
      <w:r w:rsidRPr="00E77DD3">
        <w:rPr>
          <w:sz w:val="19"/>
          <w:szCs w:val="19"/>
        </w:rPr>
        <w:t xml:space="preserve">1.2. Оператор осуществляет деятельность в области связи на основании следующих лицензий: </w:t>
      </w:r>
    </w:p>
    <w:p w:rsidR="00E87151" w:rsidRPr="00E77DD3" w:rsidRDefault="00E87151" w:rsidP="00E87151">
      <w:pPr>
        <w:pStyle w:val="31"/>
        <w:keepNext/>
        <w:widowControl w:val="0"/>
        <w:ind w:left="709"/>
        <w:rPr>
          <w:sz w:val="19"/>
          <w:szCs w:val="19"/>
        </w:rPr>
      </w:pPr>
      <w:r w:rsidRPr="00E77DD3">
        <w:rPr>
          <w:sz w:val="19"/>
          <w:szCs w:val="19"/>
        </w:rPr>
        <w:t xml:space="preserve">- № </w:t>
      </w:r>
      <w:r w:rsidRPr="00E77DD3">
        <w:rPr>
          <w:sz w:val="19"/>
          <w:szCs w:val="19"/>
        </w:rPr>
        <w:fldChar w:fldCharType="begin">
          <w:ffData>
            <w:name w:val="ТекстовоеПоле104"/>
            <w:enabled/>
            <w:calcOnExit w:val="0"/>
            <w:textInput>
              <w:default w:val="117732"/>
            </w:textInput>
          </w:ffData>
        </w:fldChar>
      </w:r>
      <w:bookmarkStart w:id="4" w:name="ТекстовоеПоле104"/>
      <w:r w:rsidRPr="00E77DD3">
        <w:rPr>
          <w:sz w:val="19"/>
          <w:szCs w:val="19"/>
        </w:rPr>
        <w:instrText xml:space="preserve"> FORMTEXT </w:instrText>
      </w:r>
      <w:r w:rsidRPr="00E77DD3">
        <w:rPr>
          <w:sz w:val="19"/>
          <w:szCs w:val="19"/>
        </w:rPr>
      </w:r>
      <w:r w:rsidRPr="00E77DD3">
        <w:rPr>
          <w:sz w:val="19"/>
          <w:szCs w:val="19"/>
        </w:rPr>
        <w:fldChar w:fldCharType="separate"/>
      </w:r>
      <w:r w:rsidRPr="00E77DD3">
        <w:rPr>
          <w:noProof/>
          <w:sz w:val="19"/>
          <w:szCs w:val="19"/>
        </w:rPr>
        <w:t>117732</w:t>
      </w:r>
      <w:r w:rsidRPr="00E77DD3">
        <w:rPr>
          <w:sz w:val="19"/>
          <w:szCs w:val="19"/>
        </w:rPr>
        <w:fldChar w:fldCharType="end"/>
      </w:r>
      <w:bookmarkEnd w:id="4"/>
      <w:r w:rsidRPr="00E77DD3">
        <w:rPr>
          <w:sz w:val="19"/>
          <w:szCs w:val="19"/>
        </w:rPr>
        <w:t xml:space="preserve"> от </w:t>
      </w:r>
      <w:r w:rsidRPr="00E77DD3">
        <w:rPr>
          <w:sz w:val="19"/>
          <w:szCs w:val="19"/>
        </w:rPr>
        <w:fldChar w:fldCharType="begin">
          <w:ffData>
            <w:name w:val="ТекстовоеПоле105"/>
            <w:enabled/>
            <w:calcOnExit w:val="0"/>
            <w:textInput>
              <w:default w:val="17.04.2014"/>
            </w:textInput>
          </w:ffData>
        </w:fldChar>
      </w:r>
      <w:bookmarkStart w:id="5" w:name="ТекстовоеПоле105"/>
      <w:r w:rsidRPr="00E77DD3">
        <w:rPr>
          <w:sz w:val="19"/>
          <w:szCs w:val="19"/>
        </w:rPr>
        <w:instrText xml:space="preserve"> FORMTEXT </w:instrText>
      </w:r>
      <w:r w:rsidRPr="00E77DD3">
        <w:rPr>
          <w:sz w:val="19"/>
          <w:szCs w:val="19"/>
        </w:rPr>
      </w:r>
      <w:r w:rsidRPr="00E77DD3">
        <w:rPr>
          <w:sz w:val="19"/>
          <w:szCs w:val="19"/>
        </w:rPr>
        <w:fldChar w:fldCharType="separate"/>
      </w:r>
      <w:r w:rsidRPr="00E77DD3">
        <w:rPr>
          <w:noProof/>
          <w:sz w:val="19"/>
          <w:szCs w:val="19"/>
        </w:rPr>
        <w:t>17.04.2014</w:t>
      </w:r>
      <w:r w:rsidRPr="00E77DD3">
        <w:rPr>
          <w:sz w:val="19"/>
          <w:szCs w:val="19"/>
        </w:rPr>
        <w:fldChar w:fldCharType="end"/>
      </w:r>
      <w:bookmarkEnd w:id="5"/>
      <w:r w:rsidRPr="00E77DD3">
        <w:rPr>
          <w:sz w:val="19"/>
          <w:szCs w:val="19"/>
        </w:rPr>
        <w:t xml:space="preserve"> г. на осуществление деятельности в области оказания услуг местной телефонной связи, за исключением услуг местной телефонной связи с использованием таксофонов и средств коллективного доступа;</w:t>
      </w:r>
    </w:p>
    <w:p w:rsidR="00E87151" w:rsidRPr="00E77DD3" w:rsidRDefault="00E87151" w:rsidP="00E87151">
      <w:pPr>
        <w:pStyle w:val="31"/>
        <w:keepNext/>
        <w:widowControl w:val="0"/>
        <w:ind w:left="709"/>
        <w:rPr>
          <w:sz w:val="19"/>
          <w:szCs w:val="19"/>
        </w:rPr>
      </w:pPr>
      <w:r w:rsidRPr="00E77DD3">
        <w:rPr>
          <w:sz w:val="19"/>
          <w:szCs w:val="19"/>
        </w:rPr>
        <w:t>- №</w:t>
      </w:r>
      <w:r>
        <w:rPr>
          <w:sz w:val="19"/>
          <w:szCs w:val="19"/>
        </w:rPr>
        <w:fldChar w:fldCharType="begin">
          <w:ffData>
            <w:name w:val="ТекстовоеПоле106"/>
            <w:enabled/>
            <w:calcOnExit w:val="0"/>
            <w:textInput>
              <w:default w:val="152793"/>
            </w:textInput>
          </w:ffData>
        </w:fldChar>
      </w:r>
      <w:bookmarkStart w:id="6" w:name="ТекстовоеПоле106"/>
      <w:r>
        <w:rPr>
          <w:sz w:val="19"/>
          <w:szCs w:val="19"/>
        </w:rPr>
        <w:instrText xml:space="preserve"> FORMTEXT </w:instrText>
      </w:r>
      <w:r>
        <w:rPr>
          <w:sz w:val="19"/>
          <w:szCs w:val="19"/>
        </w:rPr>
      </w:r>
      <w:r>
        <w:rPr>
          <w:sz w:val="19"/>
          <w:szCs w:val="19"/>
        </w:rPr>
        <w:fldChar w:fldCharType="separate"/>
      </w:r>
      <w:r>
        <w:rPr>
          <w:noProof/>
          <w:sz w:val="19"/>
          <w:szCs w:val="19"/>
        </w:rPr>
        <w:t>152793</w:t>
      </w:r>
      <w:r>
        <w:rPr>
          <w:sz w:val="19"/>
          <w:szCs w:val="19"/>
        </w:rPr>
        <w:fldChar w:fldCharType="end"/>
      </w:r>
      <w:bookmarkEnd w:id="6"/>
      <w:r w:rsidRPr="00E77DD3">
        <w:rPr>
          <w:sz w:val="19"/>
          <w:szCs w:val="19"/>
        </w:rPr>
        <w:t xml:space="preserve">от </w:t>
      </w:r>
      <w:r w:rsidRPr="00E77DD3">
        <w:rPr>
          <w:sz w:val="19"/>
          <w:szCs w:val="19"/>
        </w:rPr>
        <w:fldChar w:fldCharType="begin">
          <w:ffData>
            <w:name w:val="ТекстовоеПоле107"/>
            <w:enabled/>
            <w:calcOnExit w:val="0"/>
            <w:textInput>
              <w:default w:val="17.04.2014"/>
            </w:textInput>
          </w:ffData>
        </w:fldChar>
      </w:r>
      <w:bookmarkStart w:id="7" w:name="ТекстовоеПоле107"/>
      <w:r w:rsidRPr="00E77DD3">
        <w:rPr>
          <w:sz w:val="19"/>
          <w:szCs w:val="19"/>
        </w:rPr>
        <w:instrText xml:space="preserve"> FORMTEXT </w:instrText>
      </w:r>
      <w:r w:rsidRPr="00E77DD3">
        <w:rPr>
          <w:sz w:val="19"/>
          <w:szCs w:val="19"/>
        </w:rPr>
      </w:r>
      <w:r w:rsidRPr="00E77DD3">
        <w:rPr>
          <w:sz w:val="19"/>
          <w:szCs w:val="19"/>
        </w:rPr>
        <w:fldChar w:fldCharType="separate"/>
      </w:r>
      <w:r w:rsidRPr="00E77DD3">
        <w:rPr>
          <w:noProof/>
          <w:sz w:val="19"/>
          <w:szCs w:val="19"/>
        </w:rPr>
        <w:t>17.04.2014</w:t>
      </w:r>
      <w:r w:rsidRPr="00E77DD3">
        <w:rPr>
          <w:sz w:val="19"/>
          <w:szCs w:val="19"/>
        </w:rPr>
        <w:fldChar w:fldCharType="end"/>
      </w:r>
      <w:bookmarkEnd w:id="7"/>
      <w:r w:rsidRPr="00E77DD3">
        <w:rPr>
          <w:sz w:val="19"/>
          <w:szCs w:val="19"/>
        </w:rPr>
        <w:t xml:space="preserve"> г. на осуществление деятельности в области оказания услуг связи по передаче данных, за исключением услуг связи по передаче данных для целей передачи голосовой информации;</w:t>
      </w:r>
    </w:p>
    <w:p w:rsidR="00E87151" w:rsidRPr="00E77DD3" w:rsidRDefault="00E87151" w:rsidP="00E87151">
      <w:pPr>
        <w:pStyle w:val="31"/>
        <w:keepNext/>
        <w:widowControl w:val="0"/>
        <w:ind w:left="709"/>
        <w:rPr>
          <w:sz w:val="19"/>
          <w:szCs w:val="19"/>
        </w:rPr>
      </w:pPr>
      <w:r w:rsidRPr="00E77DD3">
        <w:rPr>
          <w:sz w:val="19"/>
          <w:szCs w:val="19"/>
        </w:rPr>
        <w:t>- №</w:t>
      </w:r>
      <w:r>
        <w:rPr>
          <w:sz w:val="19"/>
          <w:szCs w:val="19"/>
        </w:rPr>
        <w:fldChar w:fldCharType="begin">
          <w:ffData>
            <w:name w:val="ТекстовоеПоле108"/>
            <w:enabled/>
            <w:calcOnExit w:val="0"/>
            <w:textInput>
              <w:default w:val="152792"/>
            </w:textInput>
          </w:ffData>
        </w:fldChar>
      </w:r>
      <w:bookmarkStart w:id="8" w:name="ТекстовоеПоле108"/>
      <w:r>
        <w:rPr>
          <w:sz w:val="19"/>
          <w:szCs w:val="19"/>
        </w:rPr>
        <w:instrText xml:space="preserve"> FORMTEXT </w:instrText>
      </w:r>
      <w:r>
        <w:rPr>
          <w:sz w:val="19"/>
          <w:szCs w:val="19"/>
        </w:rPr>
      </w:r>
      <w:r>
        <w:rPr>
          <w:sz w:val="19"/>
          <w:szCs w:val="19"/>
        </w:rPr>
        <w:fldChar w:fldCharType="separate"/>
      </w:r>
      <w:r>
        <w:rPr>
          <w:noProof/>
          <w:sz w:val="19"/>
          <w:szCs w:val="19"/>
        </w:rPr>
        <w:t>152792</w:t>
      </w:r>
      <w:r>
        <w:rPr>
          <w:sz w:val="19"/>
          <w:szCs w:val="19"/>
        </w:rPr>
        <w:fldChar w:fldCharType="end"/>
      </w:r>
      <w:bookmarkEnd w:id="8"/>
      <w:r w:rsidRPr="00E77DD3">
        <w:rPr>
          <w:sz w:val="19"/>
          <w:szCs w:val="19"/>
        </w:rPr>
        <w:t xml:space="preserve"> от </w:t>
      </w:r>
      <w:r w:rsidRPr="00E77DD3">
        <w:rPr>
          <w:sz w:val="19"/>
          <w:szCs w:val="19"/>
        </w:rPr>
        <w:fldChar w:fldCharType="begin">
          <w:ffData>
            <w:name w:val="ТекстовоеПоле109"/>
            <w:enabled/>
            <w:calcOnExit w:val="0"/>
            <w:textInput>
              <w:default w:val="17.04.2014"/>
            </w:textInput>
          </w:ffData>
        </w:fldChar>
      </w:r>
      <w:bookmarkStart w:id="9" w:name="ТекстовоеПоле109"/>
      <w:r w:rsidRPr="00E77DD3">
        <w:rPr>
          <w:sz w:val="19"/>
          <w:szCs w:val="19"/>
        </w:rPr>
        <w:instrText xml:space="preserve"> FORMTEXT </w:instrText>
      </w:r>
      <w:r w:rsidRPr="00E77DD3">
        <w:rPr>
          <w:sz w:val="19"/>
          <w:szCs w:val="19"/>
        </w:rPr>
      </w:r>
      <w:r w:rsidRPr="00E77DD3">
        <w:rPr>
          <w:sz w:val="19"/>
          <w:szCs w:val="19"/>
        </w:rPr>
        <w:fldChar w:fldCharType="separate"/>
      </w:r>
      <w:r w:rsidRPr="00E77DD3">
        <w:rPr>
          <w:noProof/>
          <w:sz w:val="19"/>
          <w:szCs w:val="19"/>
        </w:rPr>
        <w:t>17.04.2014</w:t>
      </w:r>
      <w:r w:rsidRPr="00E77DD3">
        <w:rPr>
          <w:sz w:val="19"/>
          <w:szCs w:val="19"/>
        </w:rPr>
        <w:fldChar w:fldCharType="end"/>
      </w:r>
      <w:bookmarkEnd w:id="9"/>
      <w:r w:rsidRPr="00E77DD3">
        <w:rPr>
          <w:sz w:val="19"/>
          <w:szCs w:val="19"/>
        </w:rPr>
        <w:t xml:space="preserve"> г. на осуществление деятельности в области оказания </w:t>
      </w:r>
      <w:proofErr w:type="spellStart"/>
      <w:r w:rsidRPr="00E77DD3">
        <w:rPr>
          <w:sz w:val="19"/>
          <w:szCs w:val="19"/>
        </w:rPr>
        <w:t>телематических</w:t>
      </w:r>
      <w:proofErr w:type="spellEnd"/>
      <w:r w:rsidRPr="00E77DD3">
        <w:rPr>
          <w:sz w:val="19"/>
          <w:szCs w:val="19"/>
        </w:rPr>
        <w:t xml:space="preserve"> услуг связи;</w:t>
      </w:r>
    </w:p>
    <w:p w:rsidR="00E87151" w:rsidRPr="00E77DD3" w:rsidRDefault="00E87151" w:rsidP="00E87151">
      <w:pPr>
        <w:pStyle w:val="31"/>
        <w:keepNext/>
        <w:widowControl w:val="0"/>
        <w:ind w:left="709"/>
        <w:rPr>
          <w:sz w:val="19"/>
          <w:szCs w:val="19"/>
        </w:rPr>
      </w:pPr>
      <w:r w:rsidRPr="00E77DD3">
        <w:rPr>
          <w:sz w:val="19"/>
          <w:szCs w:val="19"/>
        </w:rPr>
        <w:t>- №</w:t>
      </w:r>
      <w:r>
        <w:rPr>
          <w:sz w:val="19"/>
          <w:szCs w:val="19"/>
        </w:rPr>
        <w:fldChar w:fldCharType="begin">
          <w:ffData>
            <w:name w:val="ТекстовоеПоле110"/>
            <w:enabled/>
            <w:calcOnExit w:val="0"/>
            <w:textInput>
              <w:default w:val="153746"/>
            </w:textInput>
          </w:ffData>
        </w:fldChar>
      </w:r>
      <w:bookmarkStart w:id="10" w:name="ТекстовоеПоле110"/>
      <w:r>
        <w:rPr>
          <w:sz w:val="19"/>
          <w:szCs w:val="19"/>
        </w:rPr>
        <w:instrText xml:space="preserve"> FORMTEXT </w:instrText>
      </w:r>
      <w:r>
        <w:rPr>
          <w:sz w:val="19"/>
          <w:szCs w:val="19"/>
        </w:rPr>
      </w:r>
      <w:r>
        <w:rPr>
          <w:sz w:val="19"/>
          <w:szCs w:val="19"/>
        </w:rPr>
        <w:fldChar w:fldCharType="separate"/>
      </w:r>
      <w:r>
        <w:rPr>
          <w:noProof/>
          <w:sz w:val="19"/>
          <w:szCs w:val="19"/>
        </w:rPr>
        <w:t>153746</w:t>
      </w:r>
      <w:r>
        <w:rPr>
          <w:sz w:val="19"/>
          <w:szCs w:val="19"/>
        </w:rPr>
        <w:fldChar w:fldCharType="end"/>
      </w:r>
      <w:bookmarkEnd w:id="10"/>
      <w:r w:rsidRPr="00E77DD3">
        <w:rPr>
          <w:sz w:val="19"/>
          <w:szCs w:val="19"/>
        </w:rPr>
        <w:t xml:space="preserve"> от </w:t>
      </w:r>
      <w:r>
        <w:rPr>
          <w:sz w:val="19"/>
          <w:szCs w:val="19"/>
        </w:rPr>
        <w:fldChar w:fldCharType="begin">
          <w:ffData>
            <w:name w:val="ТекстовоеПоле111"/>
            <w:enabled/>
            <w:calcOnExit w:val="0"/>
            <w:textInput>
              <w:default w:val="17.07.2017"/>
            </w:textInput>
          </w:ffData>
        </w:fldChar>
      </w:r>
      <w:bookmarkStart w:id="11" w:name="ТекстовоеПоле111"/>
      <w:r>
        <w:rPr>
          <w:sz w:val="19"/>
          <w:szCs w:val="19"/>
        </w:rPr>
        <w:instrText xml:space="preserve"> FORMTEXT </w:instrText>
      </w:r>
      <w:r>
        <w:rPr>
          <w:sz w:val="19"/>
          <w:szCs w:val="19"/>
        </w:rPr>
      </w:r>
      <w:r>
        <w:rPr>
          <w:sz w:val="19"/>
          <w:szCs w:val="19"/>
        </w:rPr>
        <w:fldChar w:fldCharType="separate"/>
      </w:r>
      <w:r>
        <w:rPr>
          <w:noProof/>
          <w:sz w:val="19"/>
          <w:szCs w:val="19"/>
        </w:rPr>
        <w:t>17.07.2017</w:t>
      </w:r>
      <w:r>
        <w:rPr>
          <w:sz w:val="19"/>
          <w:szCs w:val="19"/>
        </w:rPr>
        <w:fldChar w:fldCharType="end"/>
      </w:r>
      <w:bookmarkEnd w:id="11"/>
      <w:r w:rsidRPr="00E77DD3">
        <w:rPr>
          <w:sz w:val="19"/>
          <w:szCs w:val="19"/>
        </w:rPr>
        <w:t xml:space="preserve"> г. на осуществление деятельности в области оказания услуг связи по передаче данных для целей передачи голосовой информации;</w:t>
      </w:r>
    </w:p>
    <w:p w:rsidR="00E87151" w:rsidRPr="00E77DD3" w:rsidRDefault="00E87151" w:rsidP="00E87151">
      <w:pPr>
        <w:pStyle w:val="31"/>
        <w:keepNext/>
        <w:widowControl w:val="0"/>
        <w:ind w:left="709"/>
        <w:rPr>
          <w:sz w:val="19"/>
          <w:szCs w:val="19"/>
        </w:rPr>
      </w:pPr>
      <w:r w:rsidRPr="00E77DD3">
        <w:rPr>
          <w:sz w:val="19"/>
          <w:szCs w:val="19"/>
        </w:rPr>
        <w:t xml:space="preserve"> - №</w:t>
      </w:r>
      <w:r>
        <w:rPr>
          <w:sz w:val="19"/>
          <w:szCs w:val="19"/>
        </w:rPr>
        <w:fldChar w:fldCharType="begin">
          <w:ffData>
            <w:name w:val="ТекстовоеПоле112"/>
            <w:enabled/>
            <w:calcOnExit w:val="0"/>
            <w:textInput>
              <w:default w:val="152790"/>
            </w:textInput>
          </w:ffData>
        </w:fldChar>
      </w:r>
      <w:bookmarkStart w:id="12" w:name="ТекстовоеПоле112"/>
      <w:r>
        <w:rPr>
          <w:sz w:val="19"/>
          <w:szCs w:val="19"/>
        </w:rPr>
        <w:instrText xml:space="preserve"> FORMTEXT </w:instrText>
      </w:r>
      <w:r>
        <w:rPr>
          <w:sz w:val="19"/>
          <w:szCs w:val="19"/>
        </w:rPr>
      </w:r>
      <w:r>
        <w:rPr>
          <w:sz w:val="19"/>
          <w:szCs w:val="19"/>
        </w:rPr>
        <w:fldChar w:fldCharType="separate"/>
      </w:r>
      <w:r>
        <w:rPr>
          <w:noProof/>
          <w:sz w:val="19"/>
          <w:szCs w:val="19"/>
        </w:rPr>
        <w:t>152790</w:t>
      </w:r>
      <w:r>
        <w:rPr>
          <w:sz w:val="19"/>
          <w:szCs w:val="19"/>
        </w:rPr>
        <w:fldChar w:fldCharType="end"/>
      </w:r>
      <w:bookmarkEnd w:id="12"/>
      <w:r w:rsidRPr="00E77DD3">
        <w:rPr>
          <w:sz w:val="19"/>
          <w:szCs w:val="19"/>
        </w:rPr>
        <w:t xml:space="preserve"> от </w:t>
      </w:r>
      <w:r w:rsidRPr="00E77DD3">
        <w:rPr>
          <w:sz w:val="19"/>
          <w:szCs w:val="19"/>
        </w:rPr>
        <w:fldChar w:fldCharType="begin">
          <w:ffData>
            <w:name w:val="ТекстовоеПоле113"/>
            <w:enabled/>
            <w:calcOnExit w:val="0"/>
            <w:textInput>
              <w:default w:val="17.04.2014"/>
            </w:textInput>
          </w:ffData>
        </w:fldChar>
      </w:r>
      <w:bookmarkStart w:id="13" w:name="ТекстовоеПоле113"/>
      <w:r w:rsidRPr="00E77DD3">
        <w:rPr>
          <w:sz w:val="19"/>
          <w:szCs w:val="19"/>
        </w:rPr>
        <w:instrText xml:space="preserve"> FORMTEXT </w:instrText>
      </w:r>
      <w:r w:rsidRPr="00E77DD3">
        <w:rPr>
          <w:sz w:val="19"/>
          <w:szCs w:val="19"/>
        </w:rPr>
      </w:r>
      <w:r w:rsidRPr="00E77DD3">
        <w:rPr>
          <w:sz w:val="19"/>
          <w:szCs w:val="19"/>
        </w:rPr>
        <w:fldChar w:fldCharType="separate"/>
      </w:r>
      <w:r w:rsidRPr="00E77DD3">
        <w:rPr>
          <w:noProof/>
          <w:sz w:val="19"/>
          <w:szCs w:val="19"/>
        </w:rPr>
        <w:t>17.04.2014</w:t>
      </w:r>
      <w:r w:rsidRPr="00E77DD3">
        <w:rPr>
          <w:sz w:val="19"/>
          <w:szCs w:val="19"/>
        </w:rPr>
        <w:fldChar w:fldCharType="end"/>
      </w:r>
      <w:bookmarkEnd w:id="13"/>
      <w:r w:rsidRPr="00E77DD3">
        <w:rPr>
          <w:sz w:val="19"/>
          <w:szCs w:val="19"/>
        </w:rPr>
        <w:t xml:space="preserve"> г. на осуществление деятельности по предоставлению в аренду каналов связи.</w:t>
      </w:r>
    </w:p>
    <w:p w:rsidR="00E87151" w:rsidRPr="00E77DD3" w:rsidRDefault="00E87151" w:rsidP="00E87151">
      <w:pPr>
        <w:pStyle w:val="31"/>
        <w:keepNext/>
        <w:widowControl w:val="0"/>
        <w:tabs>
          <w:tab w:val="num" w:pos="0"/>
        </w:tabs>
        <w:ind w:left="0" w:firstLine="360"/>
        <w:rPr>
          <w:sz w:val="19"/>
          <w:szCs w:val="19"/>
        </w:rPr>
      </w:pPr>
      <w:r w:rsidRPr="00E77DD3">
        <w:rPr>
          <w:sz w:val="19"/>
          <w:szCs w:val="19"/>
        </w:rPr>
        <w:t>Иные Услуги (как сопутствующие Услугам связи, так и не относящиеся к Услугам связи) подлежат оказанию по Договору на согласованных Сторонами условиях в соответствии с обычно предполагаемыми стандартами и требованиями, практикой делового оборота, при безусловном соблюдении профессиональных этических норм и требований законодательства Российской Федерации.</w:t>
      </w:r>
    </w:p>
    <w:p w:rsidR="00E87151" w:rsidRPr="00E77DD3" w:rsidRDefault="00E87151" w:rsidP="00E87151">
      <w:pPr>
        <w:pStyle w:val="31"/>
        <w:keepNext/>
        <w:widowControl w:val="0"/>
        <w:tabs>
          <w:tab w:val="num" w:pos="0"/>
        </w:tabs>
        <w:ind w:left="0" w:firstLine="360"/>
        <w:rPr>
          <w:sz w:val="19"/>
          <w:szCs w:val="19"/>
        </w:rPr>
      </w:pPr>
      <w:r w:rsidRPr="00E77DD3">
        <w:rPr>
          <w:sz w:val="19"/>
          <w:szCs w:val="19"/>
        </w:rPr>
        <w:t xml:space="preserve">1.3. Оказание Услуг производится Оператором в соответствии с Условиями предоставления услуг Оператора, определяющими для каждого вида Услуг характеризующие их термины и свойства, условия их организации (инсталляции) и особенности их оказания (далее по тексту именуются </w:t>
      </w:r>
      <w:r w:rsidRPr="00E77DD3">
        <w:rPr>
          <w:b/>
          <w:sz w:val="19"/>
          <w:szCs w:val="19"/>
        </w:rPr>
        <w:t>«Условия предоставления услуг»</w:t>
      </w:r>
      <w:r w:rsidRPr="00E77DD3">
        <w:rPr>
          <w:sz w:val="19"/>
          <w:szCs w:val="19"/>
        </w:rPr>
        <w:t>). Условия предоставления услуг не определяют для Сторон взаимных прав и обязанностей до момента согласования Сторонами в порядке, установленном пунктом 1.4. Договора, заказов на избранные Клиентом Услуги.</w:t>
      </w:r>
    </w:p>
    <w:p w:rsidR="00E87151" w:rsidRPr="00E77DD3" w:rsidRDefault="00E87151" w:rsidP="00E87151">
      <w:pPr>
        <w:pStyle w:val="31"/>
        <w:keepNext/>
        <w:widowControl w:val="0"/>
        <w:tabs>
          <w:tab w:val="num" w:pos="0"/>
        </w:tabs>
        <w:ind w:left="0" w:firstLine="360"/>
        <w:rPr>
          <w:sz w:val="19"/>
          <w:szCs w:val="19"/>
        </w:rPr>
      </w:pPr>
      <w:r w:rsidRPr="00E77DD3">
        <w:rPr>
          <w:sz w:val="19"/>
          <w:szCs w:val="19"/>
        </w:rPr>
        <w:t xml:space="preserve">Оператор обязан уведомлять Клиента об изменениях Условий предоставления услуг в течение срока действия Договора и предоставлять Клиенту иную информацию, необходимую для пользования Услугами и исполнения Клиентом обязательств по Договору, одним или несколькими из следующих способов по выбору Оператора: по телефону, факсу, адресу электронной почты Клиента, указанным в Договоре, почтовым отправлением, посредством автоинформатора Оператора, путем размещения информации в сети Интернет на сайте Оператора по адресу </w:t>
      </w:r>
      <w:r w:rsidRPr="005A4599">
        <w:rPr>
          <w:b/>
          <w:sz w:val="19"/>
          <w:szCs w:val="19"/>
        </w:rPr>
        <w:t>www.netone.ru</w:t>
      </w:r>
      <w:r w:rsidRPr="00E77DD3">
        <w:rPr>
          <w:sz w:val="19"/>
          <w:szCs w:val="19"/>
        </w:rPr>
        <w:t>.</w:t>
      </w:r>
    </w:p>
    <w:p w:rsidR="00E87151" w:rsidRPr="00E77DD3" w:rsidRDefault="00E87151" w:rsidP="00E87151">
      <w:pPr>
        <w:pStyle w:val="ConsNormal"/>
        <w:keepNext/>
        <w:widowControl w:val="0"/>
        <w:tabs>
          <w:tab w:val="num" w:pos="0"/>
        </w:tabs>
        <w:ind w:firstLine="360"/>
        <w:jc w:val="both"/>
        <w:rPr>
          <w:sz w:val="19"/>
          <w:szCs w:val="19"/>
        </w:rPr>
      </w:pPr>
      <w:r w:rsidRPr="00E77DD3">
        <w:rPr>
          <w:sz w:val="19"/>
          <w:szCs w:val="19"/>
        </w:rPr>
        <w:t xml:space="preserve">1.4. Наименование оказываемых по Договору Услуг, сроки и адрес оказания Услуг, виды и размер платежей за Услуги, а также иные согласованные Сторонами условия оказания Услуг определяются в заказах (далее по тексту совместно именуются </w:t>
      </w:r>
      <w:r w:rsidRPr="00E77DD3">
        <w:rPr>
          <w:b/>
          <w:bCs/>
          <w:sz w:val="19"/>
          <w:szCs w:val="19"/>
        </w:rPr>
        <w:t>«Заказы</w:t>
      </w:r>
      <w:r w:rsidRPr="00E77DD3">
        <w:rPr>
          <w:bCs/>
          <w:sz w:val="19"/>
          <w:szCs w:val="19"/>
        </w:rPr>
        <w:t>», а каждый по отдельности -</w:t>
      </w:r>
      <w:r w:rsidRPr="00E77DD3">
        <w:rPr>
          <w:b/>
          <w:bCs/>
          <w:sz w:val="19"/>
          <w:szCs w:val="19"/>
        </w:rPr>
        <w:t xml:space="preserve"> «Заказ»</w:t>
      </w:r>
      <w:r w:rsidRPr="00E77DD3">
        <w:rPr>
          <w:sz w:val="19"/>
          <w:szCs w:val="19"/>
        </w:rPr>
        <w:t>), которые оформляются в письменной форме в двух экземплярах (по одному для каждой из Сторон) путем подписания Сторонами документа (согласно установленным Оператором бланкам стандартной формы) и с момента их подписания полномочными представителями Сторон являются приложением к Договору и его неотъемлемой частью.</w:t>
      </w:r>
    </w:p>
    <w:p w:rsidR="00E87151" w:rsidRPr="00E77DD3" w:rsidRDefault="00E87151" w:rsidP="00E87151">
      <w:pPr>
        <w:pStyle w:val="ConsNormal"/>
        <w:keepNext/>
        <w:widowControl w:val="0"/>
        <w:tabs>
          <w:tab w:val="num" w:pos="0"/>
        </w:tabs>
        <w:ind w:firstLine="360"/>
        <w:jc w:val="both"/>
        <w:rPr>
          <w:sz w:val="19"/>
          <w:szCs w:val="19"/>
        </w:rPr>
      </w:pPr>
      <w:r w:rsidRPr="00E77DD3">
        <w:rPr>
          <w:sz w:val="19"/>
          <w:szCs w:val="19"/>
        </w:rPr>
        <w:t>В случае противоречий между условиями, указанными в Договоре и/или Условиях предоставления услуг и условиями, согласованными в подписанном Сторонами Заказе, преимущественную силу при исполнении Сторонами соответствующего Заказа имеют условия, указанные в этом Заказе.</w:t>
      </w:r>
    </w:p>
    <w:p w:rsidR="00E87151" w:rsidRPr="00E77DD3" w:rsidRDefault="00E87151" w:rsidP="00E87151">
      <w:pPr>
        <w:pStyle w:val="ConsNormal"/>
        <w:keepNext/>
        <w:widowControl w:val="0"/>
        <w:tabs>
          <w:tab w:val="num" w:pos="0"/>
        </w:tabs>
        <w:ind w:firstLine="360"/>
        <w:jc w:val="both"/>
        <w:rPr>
          <w:sz w:val="19"/>
          <w:szCs w:val="19"/>
        </w:rPr>
      </w:pPr>
      <w:r w:rsidRPr="00E77DD3">
        <w:rPr>
          <w:sz w:val="19"/>
          <w:szCs w:val="19"/>
        </w:rPr>
        <w:t>1.5. Условия предоставления услуг, условия Заказа, обязанность Сторон соблюдать императивные нормы законодательства России в области связи, а также обязательства Сторон, указанные в пунктах 2.3. – 2.6. Договора, являются существенными условиями Договора.</w:t>
      </w:r>
    </w:p>
    <w:p w:rsidR="00E87151" w:rsidRPr="00E77DD3" w:rsidRDefault="00E87151" w:rsidP="00E87151">
      <w:pPr>
        <w:pStyle w:val="ConsNormal"/>
        <w:keepNext/>
        <w:widowControl w:val="0"/>
        <w:tabs>
          <w:tab w:val="num" w:pos="0"/>
        </w:tabs>
        <w:ind w:firstLine="360"/>
        <w:jc w:val="both"/>
        <w:rPr>
          <w:sz w:val="19"/>
          <w:szCs w:val="19"/>
        </w:rPr>
      </w:pPr>
      <w:r w:rsidRPr="00E77DD3">
        <w:rPr>
          <w:sz w:val="19"/>
          <w:szCs w:val="19"/>
        </w:rPr>
        <w:lastRenderedPageBreak/>
        <w:t xml:space="preserve">1.6. Подписание Клиентом Заказа является подтверждением Клиентом наличия у Клиента прав владения и/или пользования указанными в Заказе по адресам оказания Услуг помещениями (включая места общего пользования и иную инфраструктуру) на территории зданий и сооружений (далее по тексту именуются </w:t>
      </w:r>
      <w:r w:rsidRPr="00E77DD3">
        <w:rPr>
          <w:b/>
          <w:sz w:val="19"/>
          <w:szCs w:val="19"/>
        </w:rPr>
        <w:t>«адрес оказания Услуг»</w:t>
      </w:r>
      <w:r w:rsidRPr="00E77DD3">
        <w:rPr>
          <w:sz w:val="19"/>
          <w:szCs w:val="19"/>
        </w:rPr>
        <w:t>)</w:t>
      </w:r>
      <w:proofErr w:type="gramStart"/>
      <w:r w:rsidRPr="00E77DD3">
        <w:rPr>
          <w:sz w:val="19"/>
          <w:szCs w:val="19"/>
        </w:rPr>
        <w:t>.К</w:t>
      </w:r>
      <w:proofErr w:type="gramEnd"/>
      <w:r w:rsidRPr="00E77DD3">
        <w:rPr>
          <w:sz w:val="19"/>
          <w:szCs w:val="19"/>
        </w:rPr>
        <w:t>лиент обязуется обеспечить наличие у него прав, указанных в настоящем пункте Договора в течение всего срока действия Заказа.</w:t>
      </w:r>
    </w:p>
    <w:p w:rsidR="00E87151" w:rsidRPr="00E77DD3" w:rsidRDefault="00E87151" w:rsidP="00E87151">
      <w:pPr>
        <w:pStyle w:val="31"/>
        <w:keepNext/>
        <w:widowControl w:val="0"/>
        <w:tabs>
          <w:tab w:val="num" w:pos="0"/>
        </w:tabs>
        <w:ind w:left="0" w:firstLine="360"/>
        <w:rPr>
          <w:sz w:val="19"/>
          <w:szCs w:val="19"/>
        </w:rPr>
      </w:pPr>
      <w:r w:rsidRPr="00E77DD3">
        <w:rPr>
          <w:sz w:val="19"/>
          <w:szCs w:val="19"/>
        </w:rPr>
        <w:t xml:space="preserve">1.7. Оператор непосредственно отвечает перед Клиентом за всех избранных им по Договору соисполнителей, в том числе операторов сетей электросвязи, за качество услуг присоединения к сетям других операторов связи, пропуска и маршрутизации трафика до адреса оказания Услуг. Для оказания Услуг связи Оператор вправе заключать соглашения об оказании услуг присоединения и/или услуг по пропуску и маршрутизации трафика и/или иные соглашения с операторами связи, а также иные сделки в соответствии с законодательством Российской Федерации с иными избранными Оператором контрагентами. По всем сделкам, заключенным Оператором по своему усмотрению с третьими лицами, в том числе по сделкам, указанным в настоящем пункте Договора, Оператор, если иное не будет согласовано Сторонами, несет расходы за свой счет, в том числе по сделкам, совершенным Оператором в действительном либо предполагаемом интересе Клиента, для исполнения Заказа, по поручению Клиента или для исполнения в будущем Заказов Клиента. </w:t>
      </w:r>
    </w:p>
    <w:p w:rsidR="00E87151" w:rsidRPr="00E77DD3" w:rsidRDefault="00E87151" w:rsidP="00E87151">
      <w:pPr>
        <w:keepNext/>
        <w:widowControl w:val="0"/>
        <w:ind w:firstLine="360"/>
        <w:jc w:val="center"/>
        <w:outlineLvl w:val="0"/>
        <w:rPr>
          <w:rFonts w:ascii="Arial" w:hAnsi="Arial" w:cs="Arial"/>
          <w:b/>
          <w:sz w:val="19"/>
          <w:szCs w:val="19"/>
        </w:rPr>
      </w:pPr>
    </w:p>
    <w:p w:rsidR="00E87151" w:rsidRPr="00E77DD3" w:rsidRDefault="00E87151" w:rsidP="00E87151">
      <w:pPr>
        <w:keepNext/>
        <w:widowControl w:val="0"/>
        <w:ind w:firstLine="360"/>
        <w:jc w:val="center"/>
        <w:rPr>
          <w:rFonts w:ascii="Arial" w:hAnsi="Arial" w:cs="Arial"/>
          <w:b/>
          <w:sz w:val="19"/>
          <w:szCs w:val="19"/>
        </w:rPr>
      </w:pPr>
      <w:r w:rsidRPr="00E77DD3">
        <w:rPr>
          <w:rFonts w:ascii="Arial" w:hAnsi="Arial" w:cs="Arial"/>
          <w:b/>
          <w:sz w:val="19"/>
          <w:szCs w:val="19"/>
        </w:rPr>
        <w:t>2. ОБЯЗАННОСТИ СТОРОН</w:t>
      </w:r>
    </w:p>
    <w:p w:rsidR="00E87151" w:rsidRPr="00E77DD3" w:rsidRDefault="00E87151" w:rsidP="00E87151">
      <w:pPr>
        <w:keepNext/>
        <w:widowControl w:val="0"/>
        <w:ind w:firstLine="360"/>
        <w:jc w:val="both"/>
        <w:rPr>
          <w:rFonts w:ascii="Arial" w:hAnsi="Arial" w:cs="Arial"/>
          <w:b/>
          <w:sz w:val="19"/>
          <w:szCs w:val="19"/>
        </w:rPr>
      </w:pPr>
      <w:r w:rsidRPr="00E77DD3">
        <w:rPr>
          <w:rFonts w:ascii="Arial" w:hAnsi="Arial" w:cs="Arial"/>
          <w:b/>
          <w:sz w:val="19"/>
          <w:szCs w:val="19"/>
        </w:rPr>
        <w:t>2.1. Оператор обязан.</w:t>
      </w:r>
    </w:p>
    <w:p w:rsidR="00E87151" w:rsidRPr="00E77DD3" w:rsidRDefault="00E87151" w:rsidP="00E87151">
      <w:pPr>
        <w:pStyle w:val="ConsNormal"/>
        <w:keepNext/>
        <w:widowControl w:val="0"/>
        <w:tabs>
          <w:tab w:val="num" w:pos="0"/>
        </w:tabs>
        <w:ind w:firstLine="360"/>
        <w:jc w:val="both"/>
        <w:rPr>
          <w:sz w:val="19"/>
          <w:szCs w:val="19"/>
        </w:rPr>
      </w:pPr>
      <w:r w:rsidRPr="00E77DD3">
        <w:rPr>
          <w:sz w:val="19"/>
          <w:szCs w:val="19"/>
        </w:rPr>
        <w:t xml:space="preserve">2.1.1. В целях создания технических условий оказания Услуг в срок, согласованный Сторонами в Заказе, произвести инсталляцию Услуг: обеспечить устройство линий связи, установку оборудования и средств связи, иного имущества, необходимого для оказания Услуг (далее по тексту – </w:t>
      </w:r>
      <w:r w:rsidRPr="00E77DD3">
        <w:rPr>
          <w:b/>
          <w:sz w:val="19"/>
          <w:szCs w:val="19"/>
        </w:rPr>
        <w:t>«инсталляция Услуг»</w:t>
      </w:r>
      <w:r w:rsidRPr="00E77DD3">
        <w:rPr>
          <w:sz w:val="19"/>
          <w:szCs w:val="19"/>
        </w:rPr>
        <w:t xml:space="preserve">). В том числе, если иное не согласовано Сторонами в Заказе, Оператор обязан установить и эксплуатировать по адресу оказания Услуг принадлежащее Оператору или используемое Оператором на правовых основаниях имущество связи, включая станционное оборудование связи и линейно-кабельное имущество связи (далее по тексту– </w:t>
      </w:r>
      <w:r w:rsidRPr="00E77DD3">
        <w:rPr>
          <w:b/>
          <w:sz w:val="19"/>
          <w:szCs w:val="19"/>
        </w:rPr>
        <w:t>«имущество связи»</w:t>
      </w:r>
      <w:r w:rsidRPr="00E77DD3">
        <w:rPr>
          <w:sz w:val="19"/>
          <w:szCs w:val="19"/>
        </w:rPr>
        <w:t>).</w:t>
      </w:r>
    </w:p>
    <w:p w:rsidR="00E87151" w:rsidRPr="00E77DD3" w:rsidRDefault="00E87151" w:rsidP="00E87151">
      <w:pPr>
        <w:pStyle w:val="ConsNormal"/>
        <w:keepNext/>
        <w:widowControl w:val="0"/>
        <w:tabs>
          <w:tab w:val="num" w:pos="0"/>
        </w:tabs>
        <w:ind w:firstLine="360"/>
        <w:jc w:val="both"/>
        <w:rPr>
          <w:sz w:val="19"/>
          <w:szCs w:val="19"/>
        </w:rPr>
      </w:pPr>
      <w:r w:rsidRPr="00E77DD3">
        <w:rPr>
          <w:sz w:val="19"/>
          <w:szCs w:val="19"/>
        </w:rPr>
        <w:t>2.1.2. Обеспечить надлежащее предоставление Услуг связи Клиенту 24 часа в сутки, 7 дней в неделю, 365 (366) дней в году за исключением перерывов для проведения плановых ремонтных и профилактических работ в порядке, определенном Договором и Условиями предоставления услуг.</w:t>
      </w:r>
    </w:p>
    <w:p w:rsidR="00E87151" w:rsidRPr="00E77DD3" w:rsidRDefault="00E87151" w:rsidP="00E87151">
      <w:pPr>
        <w:pStyle w:val="ConsNormal"/>
        <w:keepNext/>
        <w:widowControl w:val="0"/>
        <w:tabs>
          <w:tab w:val="num" w:pos="0"/>
        </w:tabs>
        <w:ind w:firstLine="360"/>
        <w:jc w:val="both"/>
        <w:rPr>
          <w:sz w:val="19"/>
          <w:szCs w:val="19"/>
        </w:rPr>
      </w:pPr>
      <w:r w:rsidRPr="00E77DD3">
        <w:rPr>
          <w:sz w:val="19"/>
          <w:szCs w:val="19"/>
        </w:rPr>
        <w:t xml:space="preserve">Отсутствие по вызываемому Клиентом абонентскому номеру (избранному Клиентом для передачи и приема сообщений электросвязи) пользовательского оконечного оборудования (технических средств для передачи и/или приема сигналов электросвязи по линиям связи, подключенных к абонентским линиям и находящихся в пользовании пользователя услуг связи или предназначенных для таких целей, не являющихся средствами связи операторов связи, а также средствами связи для коммутации и маршрутизации пакетов информации, обработки и доставки сообщений электросвязи: телефонные аппараты для проводной связи, оконечное оборудование для передачи и/или приема сообщений через двухпроводный аналоговый стык телефонной сети связи общего пользования, факсимильные аппараты, персональные компьютеры, далее по тексту – </w:t>
      </w:r>
      <w:r w:rsidRPr="00E77DD3">
        <w:rPr>
          <w:b/>
          <w:sz w:val="19"/>
          <w:szCs w:val="19"/>
        </w:rPr>
        <w:t>«пользовательское оконечное оборудование»</w:t>
      </w:r>
      <w:r w:rsidRPr="00E77DD3">
        <w:rPr>
          <w:sz w:val="19"/>
          <w:szCs w:val="19"/>
        </w:rPr>
        <w:t xml:space="preserve">), отсутствие соединения (передачи, доставки и приема сообщений электросвязи) с абонентским номером, не оборудованным пользовательским оконечным оборудованием (далее по тексту – </w:t>
      </w:r>
      <w:r w:rsidRPr="00E77DD3">
        <w:rPr>
          <w:b/>
          <w:sz w:val="19"/>
          <w:szCs w:val="19"/>
        </w:rPr>
        <w:t>«отсутствие вызываемого пользователя»</w:t>
      </w:r>
      <w:r w:rsidRPr="00E77DD3">
        <w:rPr>
          <w:sz w:val="19"/>
          <w:szCs w:val="19"/>
        </w:rPr>
        <w:t>) не является нарушением обязательств Оператора при оказании Услуг связи перед Клиентом. Использование вызываемых Клиентом телефонных абонентских номеров, не оборудованных пользовательским оконечным оборудованием, для обработки и доставки сообщений электросвязи операторами связи или для коммутации и маршрутизации пакетов информации третьими лицами является основанием для согласования Сторонами Договора возможности оказания Услуг по Заказу при отсутствии вызываемого пользователя и условий их оказания. Оператор вправе приостановить оказание Услуг связи с абонентским номером до прекращения его использования для обработки и доставки сообщений электросвязи, коммутации и маршрутизации пакетов информации, либо до согласования Сторонами условий исполнения Заказа на Услуги (при отсутствии вызываемого пользователя для обработки и доставки сообщений электросвязи, коммутации и маршрутизации пакетов информации).</w:t>
      </w:r>
    </w:p>
    <w:p w:rsidR="00E87151" w:rsidRPr="00E77DD3" w:rsidRDefault="00E87151" w:rsidP="00E87151">
      <w:pPr>
        <w:pStyle w:val="ConsNormal"/>
        <w:keepNext/>
        <w:widowControl w:val="0"/>
        <w:tabs>
          <w:tab w:val="num" w:pos="0"/>
        </w:tabs>
        <w:ind w:firstLine="360"/>
        <w:jc w:val="both"/>
        <w:rPr>
          <w:sz w:val="19"/>
          <w:szCs w:val="19"/>
        </w:rPr>
      </w:pPr>
      <w:r w:rsidRPr="00E77DD3">
        <w:rPr>
          <w:sz w:val="19"/>
          <w:szCs w:val="19"/>
        </w:rPr>
        <w:t>2.1.3. Обеспечить соблюдение тайны связи. Предоставлять абсолютный приоритет всем сообщениям, касающимся безопасности человека на воде, на земле, в воздухе, космическом пространстве, а также сообщениям об авариях, катастрофах, эпидемиях, эпизоотиях и о стихийных бедствиях, связанным с проведением неотложных мероприятий в области государственного управления, обороны страны, безопасности государства и обеспечения правопорядка.</w:t>
      </w:r>
    </w:p>
    <w:p w:rsidR="00E87151" w:rsidRPr="00E77DD3" w:rsidRDefault="00E87151" w:rsidP="00E87151">
      <w:pPr>
        <w:pStyle w:val="ConsNormal"/>
        <w:keepNext/>
        <w:widowControl w:val="0"/>
        <w:tabs>
          <w:tab w:val="num" w:pos="0"/>
        </w:tabs>
        <w:ind w:firstLine="360"/>
        <w:jc w:val="both"/>
        <w:rPr>
          <w:sz w:val="19"/>
          <w:szCs w:val="19"/>
        </w:rPr>
      </w:pPr>
      <w:r w:rsidRPr="00E77DD3">
        <w:rPr>
          <w:sz w:val="19"/>
          <w:szCs w:val="19"/>
        </w:rPr>
        <w:t>2.1.4. Обеспечить сохранность и защиту находящихся вне согласованных Сторонами по Заказам адресов оказания Услуг средств и линии связи.</w:t>
      </w:r>
    </w:p>
    <w:p w:rsidR="00E87151" w:rsidRPr="00E77DD3" w:rsidRDefault="00E87151" w:rsidP="00E87151">
      <w:pPr>
        <w:pStyle w:val="ConsNormal"/>
        <w:keepNext/>
        <w:widowControl w:val="0"/>
        <w:tabs>
          <w:tab w:val="num" w:pos="0"/>
        </w:tabs>
        <w:ind w:firstLine="360"/>
        <w:jc w:val="both"/>
        <w:rPr>
          <w:sz w:val="19"/>
          <w:szCs w:val="19"/>
        </w:rPr>
      </w:pPr>
      <w:r w:rsidRPr="00E77DD3">
        <w:rPr>
          <w:sz w:val="19"/>
          <w:szCs w:val="19"/>
        </w:rPr>
        <w:t>2.1.5. Своевременно проводить плановое техническое обслуживание имущества связи Оператора. Плановое техническое обслуживание имущества связи, связанное с перерывом в оказании Услуг, должно проводиться в избранное Оператором время, исключая в рабочие дни (с понедельника по пятницу) время с 06:00 до 21:00 часа по московскому времени, а его суммарная продолжительность в месяц не должна превышать 4 (четырех) часов. При заключении Договора Стороны согласовали, что любое плановое техническое обслуживание (тестирование, настройка, отладка, плановый ремонт и/или иное обслуживание) Оператором имущества связи суммарной продолжительностью до 4 (четырех) часов в месяц включительно не является нарушением обязательств по оказанию Услуг.</w:t>
      </w:r>
    </w:p>
    <w:p w:rsidR="00E87151" w:rsidRPr="00E77DD3" w:rsidRDefault="00E87151" w:rsidP="00E87151">
      <w:pPr>
        <w:pStyle w:val="ConsNormal"/>
        <w:keepNext/>
        <w:widowControl w:val="0"/>
        <w:tabs>
          <w:tab w:val="num" w:pos="0"/>
        </w:tabs>
        <w:ind w:firstLine="360"/>
        <w:jc w:val="both"/>
        <w:rPr>
          <w:sz w:val="19"/>
          <w:szCs w:val="19"/>
        </w:rPr>
      </w:pPr>
      <w:r w:rsidRPr="00E77DD3">
        <w:rPr>
          <w:sz w:val="19"/>
          <w:szCs w:val="19"/>
        </w:rPr>
        <w:t>О проведении планового технического обслуживания имущества связи, которое может повлечь перерыв в оказании Услуг, Оператор обязан уведомить Клиента не менее чем за 48 (сорок восемь) часов до начала его проведения.</w:t>
      </w:r>
    </w:p>
    <w:p w:rsidR="00E87151" w:rsidRPr="00E77DD3" w:rsidRDefault="00E87151" w:rsidP="00E87151">
      <w:pPr>
        <w:pStyle w:val="ConsNormal"/>
        <w:keepNext/>
        <w:widowControl w:val="0"/>
        <w:tabs>
          <w:tab w:val="num" w:pos="0"/>
        </w:tabs>
        <w:ind w:firstLine="357"/>
        <w:jc w:val="both"/>
        <w:rPr>
          <w:sz w:val="19"/>
          <w:szCs w:val="19"/>
        </w:rPr>
      </w:pPr>
      <w:r w:rsidRPr="00E77DD3">
        <w:rPr>
          <w:sz w:val="19"/>
          <w:szCs w:val="19"/>
        </w:rPr>
        <w:t xml:space="preserve">2.1.6. При отказах или повреждении имущества и/или сетей связи (линейно-кабельного или станционного оборудования связи), при условии обеспечения Клиентом (в случае отказов или повреждений имущества и/или </w:t>
      </w:r>
      <w:r w:rsidRPr="00E77DD3">
        <w:rPr>
          <w:sz w:val="19"/>
          <w:szCs w:val="19"/>
        </w:rPr>
        <w:lastRenderedPageBreak/>
        <w:t xml:space="preserve">сетей связи, расположенных по адресу оказания Услуг) условий для инсталляции Услуг, установки и беспрепятственного обслуживания Оператором имущества связи, электропитания, сохранности и защиты установленного Оператором по адресу оказания Услуг имущества связи (далее по тексту– </w:t>
      </w:r>
      <w:r w:rsidRPr="00E77DD3">
        <w:rPr>
          <w:b/>
          <w:sz w:val="19"/>
          <w:szCs w:val="19"/>
        </w:rPr>
        <w:t>«условия для оказания Услуг по адресу оказания Услуг»</w:t>
      </w:r>
      <w:r w:rsidRPr="00E77DD3">
        <w:rPr>
          <w:sz w:val="19"/>
          <w:szCs w:val="19"/>
        </w:rPr>
        <w:t>), оперативно восстанавливать их работоспособность в следующие сроки (если иные сроки не будут предусмотрены соглашением Сторон или техническим регламентом обслуживания Оператора):</w:t>
      </w:r>
    </w:p>
    <w:p w:rsidR="00E87151" w:rsidRPr="00E77DD3" w:rsidRDefault="00E87151" w:rsidP="00E87151">
      <w:pPr>
        <w:pStyle w:val="ConsNormal"/>
        <w:keepNext/>
        <w:widowControl w:val="0"/>
        <w:tabs>
          <w:tab w:val="num" w:pos="0"/>
        </w:tabs>
        <w:ind w:firstLine="360"/>
        <w:jc w:val="both"/>
        <w:rPr>
          <w:sz w:val="19"/>
          <w:szCs w:val="19"/>
        </w:rPr>
      </w:pPr>
      <w:r w:rsidRPr="00E77DD3">
        <w:rPr>
          <w:sz w:val="19"/>
          <w:szCs w:val="19"/>
        </w:rPr>
        <w:t>а) восстановление работоспособности имущества и сетей связи при отказах или повреждениях станционного оборудования связи, расположенного вне адреса оказания Услуг, производится Оператором в течение 4 (четырех) часов в случае поступления заявки (сообщения) Клиента в рабочие дни с 9:00 до 18:00 по московскому времени, в течение 8 (восьми) часов – в случае поступления заявки (сообщения) Клиента в остальное время, а при отказах или повреждениях линейно-кабельного имущества связи, расположенного вне адреса оказания Услуг - в течение 48 (сорока восьми) часов в случае поступления заявки (сообщения) Клиента в рабочие дни (понедельник – пятница), в течение 72 (семидесяти двух) часов - в случае поступления заявки (сообщения) Клиента в остальные дни.</w:t>
      </w:r>
    </w:p>
    <w:p w:rsidR="00E87151" w:rsidRPr="00E77DD3" w:rsidRDefault="00E87151" w:rsidP="00E87151">
      <w:pPr>
        <w:pStyle w:val="ConsNormal"/>
        <w:keepNext/>
        <w:widowControl w:val="0"/>
        <w:tabs>
          <w:tab w:val="num" w:pos="0"/>
        </w:tabs>
        <w:ind w:firstLine="360"/>
        <w:jc w:val="both"/>
        <w:rPr>
          <w:sz w:val="19"/>
          <w:szCs w:val="19"/>
        </w:rPr>
      </w:pPr>
      <w:r w:rsidRPr="00E77DD3">
        <w:rPr>
          <w:sz w:val="19"/>
          <w:szCs w:val="19"/>
        </w:rPr>
        <w:t xml:space="preserve">б) восстановление работоспособности имущества и сетей связи при повреждениях станционного оборудования связи или линейно-кабельного имущества связи, возникшего в связи с отсутствием условий для оказания Услуг по адресу оказания Услуг, производится Оператором при условии обеспечения Клиентом условий для оказания Услуг по адресу оказания Услуг и уведомления об этом Оператора в порядке, определенном пунктом 2.2.2. Договора. После обеспечения Клиентом соответствия фактических условий </w:t>
      </w:r>
      <w:proofErr w:type="gramStart"/>
      <w:r w:rsidRPr="00E77DD3">
        <w:rPr>
          <w:sz w:val="19"/>
          <w:szCs w:val="19"/>
        </w:rPr>
        <w:t>для оказания Услуг по адресу оказания Услуг согласованным по Договору условиям для оказания Услуг по адресу</w:t>
      </w:r>
      <w:proofErr w:type="gramEnd"/>
      <w:r w:rsidRPr="00E77DD3">
        <w:rPr>
          <w:sz w:val="19"/>
          <w:szCs w:val="19"/>
        </w:rPr>
        <w:t xml:space="preserve"> оказания Услуг, восстановление работоспособности имущества и сетей связи производится Оператором в сроки, указанные в подпункте а) настоящего пункта Договора;</w:t>
      </w:r>
    </w:p>
    <w:p w:rsidR="00E87151" w:rsidRPr="00E77DD3" w:rsidRDefault="00E87151" w:rsidP="00E87151">
      <w:pPr>
        <w:pStyle w:val="ConsNormal"/>
        <w:keepNext/>
        <w:widowControl w:val="0"/>
        <w:tabs>
          <w:tab w:val="num" w:pos="0"/>
        </w:tabs>
        <w:ind w:firstLine="360"/>
        <w:jc w:val="both"/>
        <w:rPr>
          <w:sz w:val="19"/>
          <w:szCs w:val="19"/>
        </w:rPr>
      </w:pPr>
      <w:r w:rsidRPr="00E77DD3">
        <w:rPr>
          <w:sz w:val="19"/>
          <w:szCs w:val="19"/>
        </w:rPr>
        <w:t>в) в случае повреждения станционного оборудования связи или линейно-кабельного имущества связи, возникшего по адресу оказания Услуг по обстоятельствам, за которые по Договору не отвечает Клиент (если фактические условия для оказания Услуг по адресу оказания Услуг соответствовали согласованным по Договору условиям для оказания Услуг по адресу оказания Услуг, и отсутствуют обстоятельства, препятствующие установке, эксплуатации и беспрепятственному обслуживанию Оператором имущества связи, электропитанию, сохранности и защите используемого при оказании и для оказания Услуг имущества связи), восстановление работоспособности имущества связи производится Оператором в сроки, указанные в подпункте а) настоящего пункта Договора.</w:t>
      </w:r>
    </w:p>
    <w:p w:rsidR="00E87151" w:rsidRPr="00E77DD3" w:rsidRDefault="00E87151" w:rsidP="00E87151">
      <w:pPr>
        <w:pStyle w:val="ConsNormal"/>
        <w:keepNext/>
        <w:widowControl w:val="0"/>
        <w:tabs>
          <w:tab w:val="num" w:pos="0"/>
        </w:tabs>
        <w:ind w:firstLine="360"/>
        <w:jc w:val="both"/>
        <w:rPr>
          <w:sz w:val="19"/>
          <w:szCs w:val="19"/>
        </w:rPr>
      </w:pPr>
      <w:r w:rsidRPr="00E77DD3">
        <w:rPr>
          <w:sz w:val="19"/>
          <w:szCs w:val="19"/>
        </w:rPr>
        <w:t>Договором установлено, что перерывы связи, возникшие вследствие проведения Оператором работ по восстановлению работоспособности имущества и сетей связи в сроки, предусмотренные настоящим пунктом Договора, не являются нарушением обязательств Оператора перед Клиентом по оказанию Услуг по Договору и основанием для изменения размеров фиксированных периодических платежей и/или минимальных периодических платежей, предусмотренных Заказом (Заказами).</w:t>
      </w:r>
    </w:p>
    <w:p w:rsidR="00E87151" w:rsidRPr="00E77DD3" w:rsidRDefault="00E87151" w:rsidP="00E87151">
      <w:pPr>
        <w:pStyle w:val="ConsNormal"/>
        <w:keepNext/>
        <w:widowControl w:val="0"/>
        <w:tabs>
          <w:tab w:val="num" w:pos="0"/>
        </w:tabs>
        <w:ind w:firstLine="360"/>
        <w:jc w:val="both"/>
        <w:rPr>
          <w:sz w:val="19"/>
          <w:szCs w:val="19"/>
        </w:rPr>
      </w:pPr>
      <w:r w:rsidRPr="00E77DD3">
        <w:rPr>
          <w:sz w:val="19"/>
          <w:szCs w:val="19"/>
        </w:rPr>
        <w:t>2.1.7. Надлежаще исполнять иные предусмотренные настоящим Договором обязательства Оператора.</w:t>
      </w:r>
    </w:p>
    <w:p w:rsidR="00E87151" w:rsidRPr="00E77DD3" w:rsidRDefault="00E87151" w:rsidP="00E87151">
      <w:pPr>
        <w:pStyle w:val="ConsNormal"/>
        <w:keepNext/>
        <w:widowControl w:val="0"/>
        <w:tabs>
          <w:tab w:val="num" w:pos="0"/>
        </w:tabs>
        <w:ind w:firstLine="360"/>
        <w:jc w:val="both"/>
        <w:rPr>
          <w:sz w:val="19"/>
          <w:szCs w:val="19"/>
        </w:rPr>
      </w:pPr>
    </w:p>
    <w:p w:rsidR="00E87151" w:rsidRPr="00E77DD3" w:rsidRDefault="00E87151" w:rsidP="00E87151">
      <w:pPr>
        <w:keepNext/>
        <w:widowControl w:val="0"/>
        <w:ind w:firstLine="360"/>
        <w:jc w:val="both"/>
        <w:rPr>
          <w:rFonts w:ascii="Arial" w:hAnsi="Arial" w:cs="Arial"/>
          <w:b/>
          <w:sz w:val="19"/>
          <w:szCs w:val="19"/>
        </w:rPr>
      </w:pPr>
      <w:r w:rsidRPr="00E77DD3">
        <w:rPr>
          <w:rFonts w:ascii="Arial" w:hAnsi="Arial" w:cs="Arial"/>
          <w:b/>
          <w:sz w:val="19"/>
          <w:szCs w:val="19"/>
        </w:rPr>
        <w:t>2.2. Клиент обязан.</w:t>
      </w:r>
    </w:p>
    <w:p w:rsidR="00E87151" w:rsidRPr="00E77DD3" w:rsidRDefault="00E87151" w:rsidP="00E87151">
      <w:pPr>
        <w:pStyle w:val="ConsNormal"/>
        <w:keepNext/>
        <w:widowControl w:val="0"/>
        <w:ind w:firstLine="360"/>
        <w:jc w:val="both"/>
        <w:rPr>
          <w:sz w:val="19"/>
          <w:szCs w:val="19"/>
        </w:rPr>
      </w:pPr>
      <w:r w:rsidRPr="00E77DD3">
        <w:rPr>
          <w:sz w:val="19"/>
          <w:szCs w:val="19"/>
        </w:rPr>
        <w:t>2.2.1. Своевременно и в полном объеме, в порядке и в сроки, установленные разделом 4 Договора оплачивать Услуги.</w:t>
      </w:r>
    </w:p>
    <w:p w:rsidR="00E87151" w:rsidRPr="00E77DD3" w:rsidRDefault="00E87151" w:rsidP="00E87151">
      <w:pPr>
        <w:pStyle w:val="ConsNormal"/>
        <w:keepNext/>
        <w:widowControl w:val="0"/>
        <w:ind w:firstLine="360"/>
        <w:jc w:val="both"/>
        <w:rPr>
          <w:sz w:val="19"/>
          <w:szCs w:val="19"/>
        </w:rPr>
      </w:pPr>
      <w:r w:rsidRPr="00E77DD3">
        <w:rPr>
          <w:sz w:val="19"/>
          <w:szCs w:val="19"/>
        </w:rPr>
        <w:t>2.2.2. В течение срока действия Заказа обеспечивать условия для оказания Услуг по адресу оказания Услуг, указанному в Заказе (условия для инсталляции Услуг, установки и беспрепятственного обслуживания Оператором имущества связи, электропитание, сохранность и защиту установленного Оператором по адресу оказания Услуг имущества связи).</w:t>
      </w:r>
    </w:p>
    <w:p w:rsidR="00E87151" w:rsidRPr="00E77DD3" w:rsidRDefault="00E87151" w:rsidP="00E87151">
      <w:pPr>
        <w:pStyle w:val="ConsNormal"/>
        <w:keepNext/>
        <w:widowControl w:val="0"/>
        <w:ind w:firstLine="360"/>
        <w:jc w:val="both"/>
        <w:rPr>
          <w:sz w:val="19"/>
          <w:szCs w:val="19"/>
        </w:rPr>
      </w:pPr>
      <w:r w:rsidRPr="00E77DD3">
        <w:rPr>
          <w:sz w:val="19"/>
          <w:szCs w:val="19"/>
        </w:rPr>
        <w:t>Незамедлительно сообщать Оператору по телефону Службы технической поддержки Оператора, указанному в пункте 3.7. Договора, о возникновении по адресу оказания Услуг аварии, пожара, иной нештатной ситуации, а также перерывов в оказании Услуг, ухудшения качества Услуг.</w:t>
      </w:r>
    </w:p>
    <w:p w:rsidR="00E87151" w:rsidRPr="00E77DD3" w:rsidRDefault="00E87151" w:rsidP="00E87151">
      <w:pPr>
        <w:pStyle w:val="ConsNormal"/>
        <w:keepNext/>
        <w:widowControl w:val="0"/>
        <w:ind w:firstLine="360"/>
        <w:jc w:val="both"/>
        <w:rPr>
          <w:sz w:val="19"/>
          <w:szCs w:val="19"/>
        </w:rPr>
      </w:pPr>
      <w:r w:rsidRPr="00E77DD3">
        <w:rPr>
          <w:sz w:val="19"/>
          <w:szCs w:val="19"/>
        </w:rPr>
        <w:t>Клиент обязуется письменно известить Оператора об обеспечении Клиентом условий для оказания Услуг по адресу оказания Услуг после устранения всех обстоятельств, препятствующих установке, эксплуатации и беспрепятственному обслуживанию Оператором имущества связи, электропитанию, сохранности и защите используемого при оказании Услуг имущества связи.</w:t>
      </w:r>
    </w:p>
    <w:p w:rsidR="00E87151" w:rsidRPr="00E77DD3" w:rsidRDefault="00E87151" w:rsidP="00E87151">
      <w:pPr>
        <w:pStyle w:val="ConsNormal"/>
        <w:keepNext/>
        <w:widowControl w:val="0"/>
        <w:ind w:firstLine="360"/>
        <w:jc w:val="both"/>
        <w:rPr>
          <w:sz w:val="19"/>
          <w:szCs w:val="19"/>
        </w:rPr>
      </w:pPr>
      <w:r w:rsidRPr="00E77DD3">
        <w:rPr>
          <w:sz w:val="19"/>
          <w:szCs w:val="19"/>
        </w:rPr>
        <w:t>2.2.3. Незамедлительно уведомлять Оператора о каждом факте изменения предоставленной Оператору при заключении Договора и/или Заказа информации, в том числе, об адресе оказания Услуг и условиях для оказания Услуг по адресу оказания Услуг.</w:t>
      </w:r>
    </w:p>
    <w:p w:rsidR="00E87151" w:rsidRPr="00E77DD3" w:rsidRDefault="00E87151" w:rsidP="00E87151">
      <w:pPr>
        <w:pStyle w:val="ConsNormal"/>
        <w:keepNext/>
        <w:widowControl w:val="0"/>
        <w:ind w:firstLine="360"/>
        <w:jc w:val="both"/>
        <w:rPr>
          <w:sz w:val="19"/>
          <w:szCs w:val="19"/>
        </w:rPr>
      </w:pPr>
      <w:r w:rsidRPr="00E77DD3">
        <w:rPr>
          <w:sz w:val="19"/>
          <w:szCs w:val="19"/>
        </w:rPr>
        <w:t>2.2.4. В срок не позднее, чем за 30 (тридцать) дней до прекращения владения и/или пользования Клиентом указанными в Заказе по адресу оказания Услуг помещениями и/или передачи таких помещений во владение и/или пользование третьим лицам письменно (исключая факсимильные сообщения и сообщения посредством электронной почты</w:t>
      </w:r>
      <w:r>
        <w:rPr>
          <w:sz w:val="19"/>
          <w:szCs w:val="19"/>
        </w:rPr>
        <w:t xml:space="preserve">) уведомить </w:t>
      </w:r>
      <w:r w:rsidRPr="00E77DD3">
        <w:rPr>
          <w:sz w:val="19"/>
          <w:szCs w:val="19"/>
        </w:rPr>
        <w:t>об этом Оператора.</w:t>
      </w:r>
    </w:p>
    <w:p w:rsidR="00E87151" w:rsidRPr="00E77DD3" w:rsidRDefault="00E87151" w:rsidP="00E87151">
      <w:pPr>
        <w:pStyle w:val="ConsNormal"/>
        <w:keepNext/>
        <w:widowControl w:val="0"/>
        <w:ind w:firstLine="360"/>
        <w:jc w:val="both"/>
        <w:rPr>
          <w:sz w:val="19"/>
          <w:szCs w:val="19"/>
        </w:rPr>
      </w:pPr>
      <w:r w:rsidRPr="00E77DD3">
        <w:rPr>
          <w:sz w:val="19"/>
          <w:szCs w:val="19"/>
        </w:rPr>
        <w:t>2.2.5. Надлежаще исполнять иные предусмотренные Договором обязательства Клиента.</w:t>
      </w:r>
    </w:p>
    <w:p w:rsidR="00E87151" w:rsidRPr="00E77DD3" w:rsidRDefault="00E87151" w:rsidP="00E87151">
      <w:pPr>
        <w:pStyle w:val="ConsNormal"/>
        <w:keepNext/>
        <w:widowControl w:val="0"/>
        <w:tabs>
          <w:tab w:val="num" w:pos="0"/>
        </w:tabs>
        <w:ind w:firstLine="360"/>
        <w:jc w:val="both"/>
        <w:rPr>
          <w:sz w:val="19"/>
          <w:szCs w:val="19"/>
        </w:rPr>
      </w:pPr>
    </w:p>
    <w:p w:rsidR="00E87151" w:rsidRPr="00E77DD3" w:rsidRDefault="00E87151" w:rsidP="00E87151">
      <w:pPr>
        <w:pStyle w:val="ConsNormal"/>
        <w:keepNext/>
        <w:widowControl w:val="0"/>
        <w:ind w:firstLine="360"/>
        <w:jc w:val="both"/>
        <w:rPr>
          <w:sz w:val="19"/>
          <w:szCs w:val="19"/>
        </w:rPr>
      </w:pPr>
      <w:r w:rsidRPr="00E77DD3">
        <w:rPr>
          <w:sz w:val="19"/>
          <w:szCs w:val="19"/>
        </w:rPr>
        <w:t>2.3. Договором предусмотрена обязанность Клиента ежеквартально представлять Оператору в случаях, предусмотренных Правилами оказания услуг связи, утвержденными Правительством Российской Федерации, заверенный уполномоченным представителем Клиента список лиц, использующих пользовательское оконечное оборудование Клиента, а также устанавливается, что список должен содержать фамилии, имена, отчества, места жительства, реквизиты документа, удостоверяющего личность этих лиц. В случае изменения фактических пользователей оборудования Клиента Клиент обязан представлять Оператору сведения о новых пользователях не позднее 15 дней со дня, когда об этом стало известно.</w:t>
      </w:r>
    </w:p>
    <w:p w:rsidR="00E87151" w:rsidRPr="00E77DD3" w:rsidRDefault="00E87151" w:rsidP="00E87151">
      <w:pPr>
        <w:pStyle w:val="ConsNormal"/>
        <w:keepNext/>
        <w:widowControl w:val="0"/>
        <w:ind w:firstLine="360"/>
        <w:jc w:val="both"/>
        <w:rPr>
          <w:sz w:val="19"/>
          <w:szCs w:val="19"/>
        </w:rPr>
      </w:pPr>
      <w:r w:rsidRPr="00E77DD3">
        <w:rPr>
          <w:sz w:val="19"/>
          <w:szCs w:val="19"/>
        </w:rPr>
        <w:t>2.4. Каждая из Сторон обязуется при исполнении обязательств по Договору использовать сертифицированное оборудование, средства связи и лицензионное программное обеспечение.</w:t>
      </w:r>
    </w:p>
    <w:p w:rsidR="00E87151" w:rsidRPr="00E77DD3" w:rsidRDefault="00E87151" w:rsidP="00E87151">
      <w:pPr>
        <w:pStyle w:val="ConsNormal"/>
        <w:keepNext/>
        <w:widowControl w:val="0"/>
        <w:ind w:firstLine="360"/>
        <w:jc w:val="both"/>
        <w:rPr>
          <w:sz w:val="19"/>
          <w:szCs w:val="19"/>
        </w:rPr>
      </w:pPr>
      <w:r w:rsidRPr="00E77DD3">
        <w:rPr>
          <w:sz w:val="19"/>
          <w:szCs w:val="19"/>
        </w:rPr>
        <w:lastRenderedPageBreak/>
        <w:t>Оператор не несет обязанности возмещать Клиенту производимые Клиентом расходы и затраты, связанные с оказанием Услуг и пользованием Услугами, приобретением или эксплуатацией имущества связи, в том числе, пользовательского оконечного оборудования, обеспечением условий для оказания Услуг по адресу оказания Услуг.</w:t>
      </w:r>
    </w:p>
    <w:p w:rsidR="00E87151" w:rsidRPr="00E77DD3" w:rsidRDefault="00E87151" w:rsidP="00E87151">
      <w:pPr>
        <w:pStyle w:val="ConsNormal"/>
        <w:keepNext/>
        <w:widowControl w:val="0"/>
        <w:tabs>
          <w:tab w:val="num" w:pos="0"/>
        </w:tabs>
        <w:ind w:firstLine="360"/>
        <w:jc w:val="both"/>
        <w:rPr>
          <w:sz w:val="19"/>
          <w:szCs w:val="19"/>
        </w:rPr>
      </w:pPr>
      <w:r w:rsidRPr="00E77DD3">
        <w:rPr>
          <w:sz w:val="19"/>
          <w:szCs w:val="19"/>
        </w:rPr>
        <w:t>2.5. Во время чрезвычайных ситуаций природного или техногенного характера каждая из Сторон обязуется предоставлять средства связи для использования уполномоченными государственными органами в порядке, определенном Правительством Российской Федерации.</w:t>
      </w:r>
    </w:p>
    <w:p w:rsidR="00E87151" w:rsidRPr="00E77DD3" w:rsidRDefault="00E87151" w:rsidP="00E87151">
      <w:pPr>
        <w:pStyle w:val="ConsNormal"/>
        <w:keepNext/>
        <w:widowControl w:val="0"/>
        <w:tabs>
          <w:tab w:val="num" w:pos="0"/>
        </w:tabs>
        <w:ind w:firstLine="360"/>
        <w:jc w:val="both"/>
        <w:rPr>
          <w:sz w:val="19"/>
          <w:szCs w:val="19"/>
        </w:rPr>
      </w:pPr>
      <w:r w:rsidRPr="00E77DD3">
        <w:rPr>
          <w:sz w:val="19"/>
          <w:szCs w:val="19"/>
        </w:rPr>
        <w:t>2.6. Исполнение Оператором предусмотренных Договором обязательств перед Клиентом обусловлено исполнением Клиентом предусмотренных Договором обязательств перед Оператором (встречное исполнение обязательств). Оператор (в случае непредставления Клиентом обусловленного Договором исполнения обязательства либо наличия обстоятельств, очевидно свидетельствующих о том, что такое исполнение не будет произведено в установленный срок) имеет право приостановить исполнение своего обязательства перед Клиентом по Договору либо отказаться от исполнения этого обязательства по следующим основаниям: отсутствие условий для оказания услуг по адресу оказания Услуг для размещения, эксплуатации и беспрепятственного обслуживания Оператором имущества связи, в том числе отсутствие электропитания; либо использование Клиентом пользовательского оконечного оборудования, не согласованного с Оператором и не указанного в Заказе; либо неисполнение Клиентом обязательств об обеспечении сохранности и защиты средств и линий связи по адресу оказания Услуг; либо несанкционированные Оператором ремонт, установка, перемещение, отключение, изъятие средств связи, размещенных Оператором по адресу оказания Услуг.</w:t>
      </w:r>
    </w:p>
    <w:p w:rsidR="00E87151" w:rsidRPr="00E77DD3" w:rsidRDefault="00E87151" w:rsidP="00E87151">
      <w:pPr>
        <w:keepNext/>
        <w:widowControl w:val="0"/>
        <w:ind w:firstLine="360"/>
        <w:outlineLvl w:val="0"/>
        <w:rPr>
          <w:rFonts w:ascii="Arial" w:hAnsi="Arial" w:cs="Arial"/>
          <w:b/>
          <w:sz w:val="19"/>
          <w:szCs w:val="19"/>
        </w:rPr>
      </w:pPr>
    </w:p>
    <w:p w:rsidR="00E87151" w:rsidRPr="00E77DD3" w:rsidRDefault="00E87151" w:rsidP="00E87151">
      <w:pPr>
        <w:keepNext/>
        <w:widowControl w:val="0"/>
        <w:ind w:firstLine="360"/>
        <w:jc w:val="center"/>
        <w:outlineLvl w:val="0"/>
        <w:rPr>
          <w:rFonts w:ascii="Arial" w:hAnsi="Arial" w:cs="Arial"/>
          <w:b/>
          <w:sz w:val="19"/>
          <w:szCs w:val="19"/>
        </w:rPr>
      </w:pPr>
      <w:r w:rsidRPr="00E77DD3">
        <w:rPr>
          <w:rFonts w:ascii="Arial" w:hAnsi="Arial" w:cs="Arial"/>
          <w:b/>
          <w:sz w:val="19"/>
          <w:szCs w:val="19"/>
        </w:rPr>
        <w:t>3. ПОРЯДОК ИСПОЛНЕНИЯ ДОГОВОРА И ОКАЗАНИЯ УСЛУГ</w:t>
      </w:r>
    </w:p>
    <w:p w:rsidR="00E87151" w:rsidRPr="00E77DD3" w:rsidRDefault="00E87151" w:rsidP="00E87151">
      <w:pPr>
        <w:keepNext/>
        <w:widowControl w:val="0"/>
        <w:ind w:firstLine="360"/>
        <w:outlineLvl w:val="0"/>
        <w:rPr>
          <w:rFonts w:ascii="Arial" w:hAnsi="Arial" w:cs="Arial"/>
          <w:b/>
          <w:sz w:val="12"/>
          <w:szCs w:val="12"/>
        </w:rPr>
      </w:pPr>
    </w:p>
    <w:p w:rsidR="00E87151" w:rsidRPr="00E77DD3" w:rsidRDefault="00E87151" w:rsidP="00E87151">
      <w:pPr>
        <w:pStyle w:val="ConsNormal"/>
        <w:keepNext/>
        <w:widowControl w:val="0"/>
        <w:tabs>
          <w:tab w:val="num" w:pos="0"/>
        </w:tabs>
        <w:ind w:firstLine="360"/>
        <w:jc w:val="both"/>
        <w:rPr>
          <w:sz w:val="19"/>
          <w:szCs w:val="19"/>
        </w:rPr>
      </w:pPr>
      <w:r w:rsidRPr="00E77DD3">
        <w:rPr>
          <w:sz w:val="19"/>
          <w:szCs w:val="19"/>
        </w:rPr>
        <w:t>3.1. Факт проведения Оператором инсталляции Услуг и ее приемки Клиентом Стороны подтверждают подписанием Акта приемки в 2 (двух) экземплярах.</w:t>
      </w:r>
    </w:p>
    <w:p w:rsidR="00E87151" w:rsidRPr="00E77DD3" w:rsidRDefault="00E87151" w:rsidP="00E87151">
      <w:pPr>
        <w:pStyle w:val="ConsNormal"/>
        <w:keepNext/>
        <w:widowControl w:val="0"/>
        <w:tabs>
          <w:tab w:val="num" w:pos="0"/>
        </w:tabs>
        <w:ind w:firstLine="360"/>
        <w:jc w:val="both"/>
        <w:rPr>
          <w:sz w:val="19"/>
          <w:szCs w:val="19"/>
        </w:rPr>
      </w:pPr>
      <w:r w:rsidRPr="00E77DD3">
        <w:rPr>
          <w:sz w:val="19"/>
          <w:szCs w:val="19"/>
        </w:rPr>
        <w:t xml:space="preserve">Клиент вправе представить Оператору письменный мотивированный отказ (возражения) от подписания Акта приемки в срок, не превышающий 3 (трех) рабочих дней со дня его получения от Оператора. При отсутствии заявленных Клиентом возражений по Акту приемки в указанный в настоящем пункте Договора срок дата согласования Акта приемки Клиентом определяется датой, следующей по истечении 7 (семи) дней со дня представления Клиенту составленного Оператором Акта приемки. </w:t>
      </w:r>
    </w:p>
    <w:p w:rsidR="00E87151" w:rsidRPr="00E77DD3" w:rsidRDefault="00E87151" w:rsidP="00E87151">
      <w:pPr>
        <w:pStyle w:val="ConsNormal"/>
        <w:keepNext/>
        <w:widowControl w:val="0"/>
        <w:tabs>
          <w:tab w:val="num" w:pos="0"/>
        </w:tabs>
        <w:ind w:firstLine="360"/>
        <w:jc w:val="both"/>
        <w:rPr>
          <w:sz w:val="19"/>
          <w:szCs w:val="19"/>
        </w:rPr>
      </w:pPr>
      <w:r w:rsidRPr="00E77DD3">
        <w:rPr>
          <w:sz w:val="19"/>
          <w:szCs w:val="19"/>
        </w:rPr>
        <w:t>Клиент приобретает право возмездного пользования заказанными им Услугами, несет обязанность по оплате Услуг и отвечает за сохранность указанного в Акте приемки имущества связи с момента согласования Сторонами Акта приемки в установленном настоящим пунктом Договора порядке.</w:t>
      </w:r>
    </w:p>
    <w:p w:rsidR="00E87151" w:rsidRPr="00E77DD3" w:rsidRDefault="00E87151" w:rsidP="00E87151">
      <w:pPr>
        <w:pStyle w:val="ConsNormal"/>
        <w:keepNext/>
        <w:widowControl w:val="0"/>
        <w:tabs>
          <w:tab w:val="num" w:pos="0"/>
        </w:tabs>
        <w:ind w:firstLine="360"/>
        <w:jc w:val="both"/>
        <w:rPr>
          <w:sz w:val="19"/>
          <w:szCs w:val="19"/>
        </w:rPr>
      </w:pPr>
      <w:r w:rsidRPr="00E77DD3">
        <w:rPr>
          <w:sz w:val="19"/>
          <w:szCs w:val="19"/>
        </w:rPr>
        <w:t xml:space="preserve">3.2. При предоставлении Оператором в соответствии с пунктом 1.3. Договора информации Клиенту дата получения Клиентом отправленного Оператором почтового отправления определяется по дате, следующей на 10 (десятый) день после даты, указанной в квитанции почтовой организации об отправке почтового отправления от Оператора Клиенту; дата получения Клиентом отправления от Оператора, доставленного Клиенту курьером, определяется по дате росписи работника Клиента в Журнале доставки или на копии представленного уведомления (сообщения); дата получения Клиентом информации, размещенной на интернет-сайте Оператора по адресу </w:t>
      </w:r>
      <w:r w:rsidRPr="00E77DD3">
        <w:rPr>
          <w:b/>
          <w:sz w:val="19"/>
          <w:szCs w:val="19"/>
        </w:rPr>
        <w:t>www.netone.ru</w:t>
      </w:r>
      <w:r w:rsidRPr="00E77DD3">
        <w:rPr>
          <w:sz w:val="19"/>
          <w:szCs w:val="19"/>
        </w:rPr>
        <w:t>, определяется по дате, следующей на 10 (десятый) день после размещения Оператором соответствующей информации на сайте; уведомления Оператора с использованием автоинформатора и электронные сообщения считаются полученными Клиентом с момента фактического ознакомления Клиента с указанными уведомлениями (сообщениями). С указанных в настоящем пункте Договора дат информация (уведомления, сообщения) считается предоставленной Оператором Клиенту.</w:t>
      </w:r>
    </w:p>
    <w:p w:rsidR="00E87151" w:rsidRPr="00E77DD3" w:rsidRDefault="00E87151" w:rsidP="00E87151">
      <w:pPr>
        <w:pStyle w:val="ConsNormal"/>
        <w:keepNext/>
        <w:widowControl w:val="0"/>
        <w:ind w:firstLine="360"/>
        <w:jc w:val="both"/>
        <w:rPr>
          <w:sz w:val="19"/>
          <w:szCs w:val="19"/>
        </w:rPr>
      </w:pPr>
      <w:r w:rsidRPr="00E77DD3">
        <w:rPr>
          <w:sz w:val="19"/>
          <w:szCs w:val="19"/>
        </w:rPr>
        <w:t>3.3. Стороны согласовали, что в течение срока оказания Услуг по Договору имущество связи, предоставленное Оператором Клиенту, Клиент обязан использовать по целевому назначению: для пользования Услугами при соблюдении требований Оператора к условиям его эксплуатации, не допуская его смешения с вещами Клиента и третьих лиц (обезличения вещей).</w:t>
      </w:r>
    </w:p>
    <w:p w:rsidR="00E87151" w:rsidRPr="00E77DD3" w:rsidRDefault="00E87151" w:rsidP="00E87151">
      <w:pPr>
        <w:pStyle w:val="ConsNormal"/>
        <w:keepNext/>
        <w:widowControl w:val="0"/>
        <w:ind w:firstLine="360"/>
        <w:jc w:val="both"/>
        <w:rPr>
          <w:sz w:val="19"/>
          <w:szCs w:val="19"/>
        </w:rPr>
      </w:pPr>
      <w:r w:rsidRPr="00E77DD3">
        <w:rPr>
          <w:sz w:val="19"/>
          <w:szCs w:val="19"/>
        </w:rPr>
        <w:t>Стороны согласовали, что хранение Клиентом имущества связи, предоставленного Оператором, регулируется нормами законодательства Российской Федерации о договорах хранения, Клиент извещен об опасных свойствах имущества (вещей) и знает свойства имущества связи, в том числе принимаемого от Оператора. Клиент обязуется не принимать от Оператора имущество связи, опасные свойства которого, правила хранения и эксплуатации которого не известны Клиенту. Клиент не приобретает прав на вознаграждение за хранение вещей Оператора. Имущество связи, переданное Оператором Клиенту для оказания Услуг по соответствующему Заказу, в течение действия Заказа должно находиться и сохраняться Клиентом за счет Клиента по адресу оказания Услуг, определенному Заказом, до момента фактического возврата Оператору. Оператор не обязан возмещать Клиенту какие-либо производимые Клиентом расходы на хранение имущества связи, расходов на электрооборудование адресов оказания Услуг и по электропитанию имущества связи в месте по адресу оказания Услуг.</w:t>
      </w:r>
    </w:p>
    <w:p w:rsidR="00E87151" w:rsidRPr="00E77DD3" w:rsidRDefault="00E87151" w:rsidP="00E87151">
      <w:pPr>
        <w:pStyle w:val="ConsNormal"/>
        <w:keepNext/>
        <w:widowControl w:val="0"/>
        <w:ind w:firstLine="357"/>
        <w:jc w:val="both"/>
        <w:rPr>
          <w:sz w:val="19"/>
          <w:szCs w:val="19"/>
        </w:rPr>
      </w:pPr>
      <w:r w:rsidRPr="00E77DD3">
        <w:rPr>
          <w:sz w:val="19"/>
          <w:szCs w:val="19"/>
        </w:rPr>
        <w:t xml:space="preserve">3.4. Замена предоставленного и предоставление Клиенту дополнительного имущества связи производится по соглашению Сторон и оформляется Актами приемки, Актами установки оборудования или иными согласованными Сторонами документами. Использование Клиентом пользовательского оконечного оборудования связи, не указанного в Заказе и не согласованного с Оператором, является основанием для приостановления Оператором исполнения своих обязательств по оказанию Услуг Клиенту. Клиент обязуется без согласования с Оператором не перемещать и не допускать перемещения третьими лицами имущества связи Оператора и пользовательского оконечного оборудования. Клиент несет риск утраты и/или повреждения имущества связи, предоставленного Оператором Клиенту, а также имущества связи размещенного Оператором по адресу оказания Услуг. В случае несанкционированного Оператором изменения и/или перемещения Клиентом и/или третьими лицами указанного в Заказе имущества связи, в том числе пользовательского оконечного оборудования Оператор не несет ответственности за перерывы в оказании Услуг и/или ухудшение </w:t>
      </w:r>
      <w:r w:rsidRPr="00E77DD3">
        <w:rPr>
          <w:sz w:val="19"/>
          <w:szCs w:val="19"/>
        </w:rPr>
        <w:lastRenderedPageBreak/>
        <w:t xml:space="preserve">качества Услуг. </w:t>
      </w:r>
    </w:p>
    <w:p w:rsidR="00E87151" w:rsidRPr="00E77DD3" w:rsidRDefault="00E87151" w:rsidP="00E87151">
      <w:pPr>
        <w:pStyle w:val="ConsNormal"/>
        <w:keepNext/>
        <w:widowControl w:val="0"/>
        <w:ind w:firstLine="357"/>
        <w:jc w:val="both"/>
        <w:rPr>
          <w:sz w:val="19"/>
          <w:szCs w:val="19"/>
        </w:rPr>
      </w:pPr>
      <w:r w:rsidRPr="00E77DD3">
        <w:rPr>
          <w:sz w:val="19"/>
          <w:szCs w:val="19"/>
        </w:rPr>
        <w:t>3.5. При истечении согласованных в Заказе сроков оказания Услуг или вследствие прекращения оказания Услуг по другим основаниям, предусмотренным Договором и/или законом, либо при заявлении Оператором Клиенту требования о возврате имущества связи (до истечения согласованных в Заказе сроков оказания Услуг), в том числе для замены имущества связи, Клиент обязан возвратить Оператору предоставленное Оператором имущество - до истечения 7 (семи) дней с момента возникновения каждого из определенных настоящим пунктом Договора оснований возникновения обязанности у Клиента возвратить имущество связи Оператору.</w:t>
      </w:r>
    </w:p>
    <w:p w:rsidR="00E87151" w:rsidRPr="00E77DD3" w:rsidRDefault="00E87151" w:rsidP="00E87151">
      <w:pPr>
        <w:pStyle w:val="ConsNormal"/>
        <w:keepNext/>
        <w:widowControl w:val="0"/>
        <w:ind w:firstLine="540"/>
        <w:jc w:val="both"/>
        <w:rPr>
          <w:sz w:val="19"/>
          <w:szCs w:val="19"/>
        </w:rPr>
      </w:pPr>
      <w:r w:rsidRPr="00E77DD3">
        <w:rPr>
          <w:sz w:val="19"/>
          <w:szCs w:val="19"/>
        </w:rPr>
        <w:t>3.6. Изменение адреса оказания Услуг и/или условий для оказания Услуг по адресу оказания Услуг после подписания Заказа (Заказов) является основанием для согласования Сторонами возможности и условий исполнения Заказа (Заказов) в изменившихся условиях экономической деятельности Клиента. Оператор вправе приостановить оказание Услуг до согласования Сторонами условий исполнения Заказа после изменения адреса оказания Услуг либо в изменившихся после его подписания условиях для оказания Услуг по адресу оказания Услуг.</w:t>
      </w:r>
    </w:p>
    <w:p w:rsidR="00E87151" w:rsidRDefault="00E87151" w:rsidP="00E87151">
      <w:pPr>
        <w:pStyle w:val="ConsNormal"/>
        <w:keepNext/>
        <w:widowControl w:val="0"/>
        <w:ind w:firstLine="540"/>
        <w:jc w:val="both"/>
        <w:rPr>
          <w:color w:val="000000"/>
          <w:sz w:val="19"/>
          <w:szCs w:val="19"/>
        </w:rPr>
      </w:pPr>
      <w:r w:rsidRPr="00E77DD3">
        <w:rPr>
          <w:sz w:val="19"/>
          <w:szCs w:val="19"/>
        </w:rPr>
        <w:t xml:space="preserve">3.7. Оператор для приема и регистрации устных сообщений пользователей (абонентов) Услуг связи обеспечивает в системе информационно-справочного обслуживания пользователей (абонентов) Оператора работу Службы технической поддержки Оператора круглосуточно по телефону </w:t>
      </w:r>
      <w:r w:rsidRPr="00E77DD3">
        <w:rPr>
          <w:b/>
          <w:bCs/>
          <w:sz w:val="19"/>
          <w:szCs w:val="19"/>
        </w:rPr>
        <w:t>+7</w:t>
      </w:r>
      <w:r w:rsidRPr="00E77DD3">
        <w:rPr>
          <w:b/>
          <w:sz w:val="19"/>
          <w:szCs w:val="19"/>
        </w:rPr>
        <w:t>(495) 64-62-800</w:t>
      </w:r>
      <w:r w:rsidRPr="00E77DD3">
        <w:rPr>
          <w:b/>
          <w:bCs/>
          <w:sz w:val="19"/>
          <w:szCs w:val="19"/>
        </w:rPr>
        <w:t xml:space="preserve">. </w:t>
      </w:r>
      <w:r w:rsidRPr="00E77DD3">
        <w:rPr>
          <w:bCs/>
          <w:sz w:val="19"/>
          <w:szCs w:val="19"/>
        </w:rPr>
        <w:t>Адрес электронной почты Службы технической поддержки Оператора для приема электронных письменных сообщений Клиента:</w:t>
      </w:r>
      <w:r w:rsidRPr="00E77DD3">
        <w:t xml:space="preserve"> </w:t>
      </w:r>
      <w:proofErr w:type="spellStart"/>
      <w:r w:rsidRPr="00E77DD3">
        <w:rPr>
          <w:b/>
          <w:sz w:val="19"/>
          <w:szCs w:val="19"/>
        </w:rPr>
        <w:t>support</w:t>
      </w:r>
      <w:proofErr w:type="spellEnd"/>
      <w:r w:rsidRPr="00E77DD3">
        <w:rPr>
          <w:b/>
          <w:sz w:val="19"/>
          <w:szCs w:val="19"/>
        </w:rPr>
        <w:t>@</w:t>
      </w:r>
      <w:r w:rsidRPr="00E77DD3">
        <w:rPr>
          <w:b/>
        </w:rPr>
        <w:t xml:space="preserve"> </w:t>
      </w:r>
      <w:r w:rsidRPr="00E77DD3">
        <w:rPr>
          <w:b/>
          <w:sz w:val="19"/>
          <w:szCs w:val="19"/>
        </w:rPr>
        <w:t>netone.ru</w:t>
      </w:r>
      <w:r w:rsidRPr="00E77DD3">
        <w:rPr>
          <w:color w:val="000000"/>
          <w:sz w:val="19"/>
          <w:szCs w:val="19"/>
        </w:rPr>
        <w:t>.</w:t>
      </w:r>
    </w:p>
    <w:p w:rsidR="00E87151" w:rsidRPr="00E77DD3" w:rsidRDefault="00E87151" w:rsidP="00E87151">
      <w:pPr>
        <w:pStyle w:val="ConsNormal"/>
        <w:keepNext/>
        <w:widowControl w:val="0"/>
        <w:ind w:firstLine="540"/>
        <w:jc w:val="both"/>
        <w:rPr>
          <w:sz w:val="19"/>
          <w:szCs w:val="19"/>
        </w:rPr>
      </w:pPr>
      <w:r>
        <w:rPr>
          <w:color w:val="000000"/>
          <w:sz w:val="19"/>
          <w:szCs w:val="19"/>
        </w:rPr>
        <w:t xml:space="preserve">Установленные Оператором при оказании Услуг следующие регламенты: Условия о качестве услуг и технический регламент </w:t>
      </w:r>
      <w:proofErr w:type="gramStart"/>
      <w:r>
        <w:rPr>
          <w:color w:val="000000"/>
          <w:sz w:val="19"/>
          <w:szCs w:val="19"/>
        </w:rPr>
        <w:t>обслуживания</w:t>
      </w:r>
      <w:proofErr w:type="gramEnd"/>
      <w:r>
        <w:rPr>
          <w:color w:val="000000"/>
          <w:sz w:val="19"/>
          <w:szCs w:val="19"/>
        </w:rPr>
        <w:t xml:space="preserve"> и Регламент службы технической поддержки являются приложениями и неотъемлемыми частями Договора. </w:t>
      </w:r>
      <w:r w:rsidRPr="00E77DD3">
        <w:rPr>
          <w:sz w:val="19"/>
          <w:szCs w:val="19"/>
        </w:rPr>
        <w:t xml:space="preserve">Оператор обязан уведомлять Клиента об изменениях </w:t>
      </w:r>
      <w:r>
        <w:rPr>
          <w:color w:val="000000"/>
          <w:sz w:val="19"/>
          <w:szCs w:val="19"/>
        </w:rPr>
        <w:t xml:space="preserve">Условий о качестве услуг и технического регламента обслуживания и Регламента службы технической поддержки клиентов </w:t>
      </w:r>
      <w:r w:rsidRPr="00E77DD3">
        <w:rPr>
          <w:sz w:val="19"/>
          <w:szCs w:val="19"/>
        </w:rPr>
        <w:t xml:space="preserve">в течение срока действия Договора </w:t>
      </w:r>
      <w:r>
        <w:rPr>
          <w:sz w:val="19"/>
          <w:szCs w:val="19"/>
        </w:rPr>
        <w:t>в порядке, установленном пунктом 1.3. Договора.</w:t>
      </w:r>
    </w:p>
    <w:p w:rsidR="00E87151" w:rsidRPr="00E77DD3" w:rsidRDefault="00E87151" w:rsidP="00E87151">
      <w:pPr>
        <w:keepNext/>
        <w:widowControl w:val="0"/>
        <w:ind w:firstLine="360"/>
        <w:outlineLvl w:val="0"/>
        <w:rPr>
          <w:rFonts w:ascii="Arial" w:hAnsi="Arial" w:cs="Arial"/>
          <w:b/>
          <w:sz w:val="19"/>
          <w:szCs w:val="19"/>
        </w:rPr>
      </w:pPr>
    </w:p>
    <w:p w:rsidR="00E87151" w:rsidRPr="00E77DD3" w:rsidRDefault="00E87151" w:rsidP="00E87151">
      <w:pPr>
        <w:keepNext/>
        <w:widowControl w:val="0"/>
        <w:ind w:firstLine="360"/>
        <w:jc w:val="center"/>
        <w:outlineLvl w:val="0"/>
        <w:rPr>
          <w:rFonts w:ascii="Arial" w:hAnsi="Arial" w:cs="Arial"/>
          <w:b/>
          <w:sz w:val="19"/>
          <w:szCs w:val="19"/>
        </w:rPr>
      </w:pPr>
      <w:r w:rsidRPr="00E77DD3">
        <w:rPr>
          <w:rFonts w:ascii="Arial" w:hAnsi="Arial" w:cs="Arial"/>
          <w:b/>
          <w:sz w:val="19"/>
          <w:szCs w:val="19"/>
        </w:rPr>
        <w:t>4. ЦЕНА ДОГОВОРА И ПОРЯДОК ОПЛАТЫ УСЛУГ</w:t>
      </w:r>
    </w:p>
    <w:p w:rsidR="00E87151" w:rsidRPr="00E77DD3" w:rsidRDefault="00E87151" w:rsidP="00E87151">
      <w:pPr>
        <w:keepNext/>
        <w:widowControl w:val="0"/>
        <w:ind w:firstLine="360"/>
        <w:outlineLvl w:val="0"/>
        <w:rPr>
          <w:rFonts w:ascii="Arial" w:hAnsi="Arial" w:cs="Arial"/>
          <w:b/>
          <w:sz w:val="12"/>
          <w:szCs w:val="12"/>
        </w:rPr>
      </w:pPr>
    </w:p>
    <w:p w:rsidR="00E87151" w:rsidRPr="00E77DD3" w:rsidRDefault="00E87151" w:rsidP="00E87151">
      <w:pPr>
        <w:pStyle w:val="ConsNormal"/>
        <w:keepNext/>
        <w:widowControl w:val="0"/>
        <w:ind w:firstLine="360"/>
        <w:jc w:val="both"/>
        <w:rPr>
          <w:sz w:val="19"/>
          <w:szCs w:val="19"/>
        </w:rPr>
      </w:pPr>
      <w:r w:rsidRPr="00E77DD3">
        <w:rPr>
          <w:sz w:val="19"/>
          <w:szCs w:val="19"/>
        </w:rPr>
        <w:t xml:space="preserve">4.1. Цена Услуг по Договору определяется в зависимости от следующих факторов и обстоятельств их оказания: от свойств, характеристик, объема, сроков оказания и сроков оплаты Услуг; от характеристик пользовательского оконечного оборудования Клиента и вызываемых Клиентом абонентов (пользователей либо иных лиц); от принятых Клиентом обязательств по защите и сохранности сети связи и фактического исполнения Клиентом этих обязательств; от соответствия фактических условий для оказания Услуг по адресу оказания Услуг согласованным при заключении Договора условиям (далее по тексту Договора – </w:t>
      </w:r>
      <w:r w:rsidRPr="00E77DD3">
        <w:rPr>
          <w:b/>
          <w:sz w:val="19"/>
          <w:szCs w:val="19"/>
        </w:rPr>
        <w:t>«условия ценообразования»</w:t>
      </w:r>
      <w:r w:rsidRPr="00E77DD3">
        <w:rPr>
          <w:sz w:val="19"/>
          <w:szCs w:val="19"/>
        </w:rPr>
        <w:t xml:space="preserve">). Определенная в соответствии с условиями ценообразования цена Договора после согласования Сторонами определяется в Заказах ценами на Услуги. </w:t>
      </w:r>
    </w:p>
    <w:p w:rsidR="00E87151" w:rsidRPr="00E77DD3" w:rsidRDefault="00E87151" w:rsidP="00E87151">
      <w:pPr>
        <w:pStyle w:val="ConsNormal"/>
        <w:keepNext/>
        <w:widowControl w:val="0"/>
        <w:ind w:firstLine="360"/>
        <w:jc w:val="both"/>
        <w:rPr>
          <w:sz w:val="19"/>
          <w:szCs w:val="19"/>
        </w:rPr>
      </w:pPr>
      <w:r w:rsidRPr="00E77DD3">
        <w:rPr>
          <w:sz w:val="19"/>
          <w:szCs w:val="19"/>
        </w:rPr>
        <w:t>4.2. Стоимость инсталляции Услуг определяется заключенным Сторонами Заказом и (если иное не указано Сторонами в Заказе) включает в себя возмещение (полное либо частичное) расходов Оператора по обеспечению технической возможности оказания Услуг – осуществлению инсталляции в согласованном Сторонами на момент заключения Заказа объеме.</w:t>
      </w:r>
    </w:p>
    <w:p w:rsidR="00E87151" w:rsidRPr="00E77DD3" w:rsidRDefault="00E87151" w:rsidP="00E87151">
      <w:pPr>
        <w:pStyle w:val="ConsNormal"/>
        <w:keepNext/>
        <w:widowControl w:val="0"/>
        <w:ind w:firstLine="360"/>
        <w:jc w:val="both"/>
        <w:rPr>
          <w:sz w:val="19"/>
          <w:szCs w:val="19"/>
        </w:rPr>
      </w:pPr>
      <w:r w:rsidRPr="00E77DD3">
        <w:rPr>
          <w:sz w:val="19"/>
          <w:szCs w:val="19"/>
        </w:rPr>
        <w:t>Стороны вправе (в зависимости от свойств, характеристик, объема, сроков оказания и фактических обстоятельств инсталляции Услуг, условий для оказания Услуг по адресу оказания Услуг и условий ценообразования) согласовать при подписании Заказа условия об оплате стоимости инсталляции Услуг в составе совокупных фиксированных периодических платежей и повременной оплаты в течение согласованных Заказом сроков оказания Услуг. Стоимость инсталляции Услуг при этом не оплачивается Клиентом единовременно при условии надлежащего исполнения Клиентом принятых им перед Оператором обязательств в течение согласованных по Заказу сроков оказания Услуг.</w:t>
      </w:r>
    </w:p>
    <w:p w:rsidR="00E87151" w:rsidRPr="00E77DD3" w:rsidRDefault="00E87151" w:rsidP="00E87151">
      <w:pPr>
        <w:pStyle w:val="ConsNormal"/>
        <w:keepNext/>
        <w:widowControl w:val="0"/>
        <w:ind w:firstLine="360"/>
        <w:jc w:val="both"/>
        <w:rPr>
          <w:sz w:val="19"/>
          <w:szCs w:val="19"/>
        </w:rPr>
      </w:pPr>
      <w:r w:rsidRPr="00E77DD3">
        <w:rPr>
          <w:sz w:val="19"/>
          <w:szCs w:val="19"/>
        </w:rPr>
        <w:t>4.3. Если иное не согласовано Сторонами при заключении Заказа, стоимость инсталляции Услуг не включает следующие расходы Оператора по обеспечению технической возможности оказания Услуг:</w:t>
      </w:r>
    </w:p>
    <w:p w:rsidR="00E87151" w:rsidRPr="00E77DD3" w:rsidRDefault="00E87151" w:rsidP="00E87151">
      <w:pPr>
        <w:pStyle w:val="ConsNormal"/>
        <w:keepNext/>
        <w:widowControl w:val="0"/>
        <w:ind w:left="406" w:firstLine="0"/>
        <w:jc w:val="both"/>
        <w:rPr>
          <w:sz w:val="19"/>
          <w:szCs w:val="19"/>
        </w:rPr>
      </w:pPr>
      <w:r w:rsidRPr="00E77DD3">
        <w:rPr>
          <w:sz w:val="19"/>
          <w:szCs w:val="19"/>
        </w:rPr>
        <w:t>- расходы на получение технических условий, выставляемых ПАО «МГТС», ГУП «</w:t>
      </w:r>
      <w:proofErr w:type="spellStart"/>
      <w:r w:rsidRPr="00E77DD3">
        <w:rPr>
          <w:sz w:val="19"/>
          <w:szCs w:val="19"/>
        </w:rPr>
        <w:t>Москоллектор</w:t>
      </w:r>
      <w:proofErr w:type="spellEnd"/>
      <w:r w:rsidRPr="00E77DD3">
        <w:rPr>
          <w:sz w:val="19"/>
          <w:szCs w:val="19"/>
        </w:rPr>
        <w:t>» и/или иными лицами – владельцами линейно-кабельных сооружений связи, предусматривающих необходимость восстановления и/или строительства линейно-кабельных сооружений связи;</w:t>
      </w:r>
    </w:p>
    <w:p w:rsidR="00E87151" w:rsidRPr="00E77DD3" w:rsidRDefault="00E87151" w:rsidP="00E87151">
      <w:pPr>
        <w:pStyle w:val="ConsNormal"/>
        <w:keepNext/>
        <w:widowControl w:val="0"/>
        <w:ind w:left="406" w:firstLine="0"/>
        <w:jc w:val="both"/>
        <w:rPr>
          <w:sz w:val="19"/>
          <w:szCs w:val="19"/>
        </w:rPr>
      </w:pPr>
      <w:r w:rsidRPr="00E77DD3">
        <w:rPr>
          <w:sz w:val="19"/>
          <w:szCs w:val="19"/>
        </w:rPr>
        <w:t>- расходы на получение разрешений и/или согласование проекта на прокладку кабелей связи Оператора по территории третьих лиц;</w:t>
      </w:r>
    </w:p>
    <w:p w:rsidR="00E87151" w:rsidRPr="00E77DD3" w:rsidRDefault="00E87151" w:rsidP="00E87151">
      <w:pPr>
        <w:pStyle w:val="ConsNormal"/>
        <w:keepNext/>
        <w:widowControl w:val="0"/>
        <w:ind w:left="406" w:firstLine="0"/>
        <w:jc w:val="both"/>
        <w:rPr>
          <w:sz w:val="19"/>
          <w:szCs w:val="19"/>
        </w:rPr>
      </w:pPr>
      <w:r w:rsidRPr="00E77DD3">
        <w:rPr>
          <w:sz w:val="19"/>
          <w:szCs w:val="19"/>
        </w:rPr>
        <w:t>- расходы на выполнение нестандартных и/или особо сложных работ при инсталляции Услуг по адресу оказания Услуг, необходимость выполнения которых по обоснованному мнению Оператора обусловлена фактическими условиями для оказания Услуг по адресу оказания Услуг.</w:t>
      </w:r>
    </w:p>
    <w:p w:rsidR="00E87151" w:rsidRPr="00E77DD3" w:rsidRDefault="00E87151" w:rsidP="00E87151">
      <w:pPr>
        <w:pStyle w:val="ConsNormal"/>
        <w:keepNext/>
        <w:widowControl w:val="0"/>
        <w:ind w:firstLine="360"/>
        <w:jc w:val="both"/>
        <w:rPr>
          <w:sz w:val="19"/>
          <w:szCs w:val="19"/>
        </w:rPr>
      </w:pPr>
      <w:r w:rsidRPr="00E77DD3">
        <w:rPr>
          <w:sz w:val="19"/>
          <w:szCs w:val="19"/>
        </w:rPr>
        <w:t>В случае выявления после заключения Сторонами Заказа того, что для создания технических условий оказания Услуг необходимо произвести расходы, указанные в настоящем пункте Договора, Оператор обязан незамедлительно приостановить инсталляцию Услуг до согласования Сторонами условий исполнения Заказа и (если иное не было согласовано Сторонами при его заключении) возмещении Клиентом расходов Оператора, указанных в настоящем пункте Договора, в согласованном Сторонами размере.</w:t>
      </w:r>
    </w:p>
    <w:p w:rsidR="00E87151" w:rsidRPr="00E77DD3" w:rsidRDefault="00E87151" w:rsidP="00E87151">
      <w:pPr>
        <w:pStyle w:val="ConsNormal"/>
        <w:keepNext/>
        <w:widowControl w:val="0"/>
        <w:ind w:firstLine="360"/>
        <w:jc w:val="both"/>
        <w:rPr>
          <w:sz w:val="19"/>
          <w:szCs w:val="19"/>
        </w:rPr>
      </w:pPr>
      <w:r w:rsidRPr="00E77DD3">
        <w:rPr>
          <w:sz w:val="19"/>
          <w:szCs w:val="19"/>
        </w:rPr>
        <w:t>Стороны при заключении Договора согласовали, что выявление после заключения Сторонами Заказа того, что для создания технических условий оказания Услуг необходимо произвести расходы, указанные в настоящем пункте Договора, является существенным изменением обстоятельств, из которых Стороны исходят при заключении Заказа, и влечет обязанности Сторон, определенные пунктом 8.4. Договора.</w:t>
      </w:r>
    </w:p>
    <w:p w:rsidR="00E87151" w:rsidRPr="00E77DD3" w:rsidRDefault="00E87151" w:rsidP="00E87151">
      <w:pPr>
        <w:pStyle w:val="ConsNormal"/>
        <w:keepNext/>
        <w:widowControl w:val="0"/>
        <w:ind w:firstLine="360"/>
        <w:jc w:val="both"/>
        <w:rPr>
          <w:sz w:val="19"/>
          <w:szCs w:val="19"/>
        </w:rPr>
      </w:pPr>
      <w:r w:rsidRPr="00E77DD3">
        <w:rPr>
          <w:sz w:val="19"/>
          <w:szCs w:val="19"/>
        </w:rPr>
        <w:t>При достижении Сторонами письменного согласия об условиях и размере возмещения Клиентом расходов Оператора, указанных в настоящем пункте Договора, а также об изменении условий инсталляции Услуг по Заказу, обусловленных необходимостью таких расходов, Оператор в срок, не превышающий 3 (три) рабочих дня, обязан приступить к инсталляции услуг.</w:t>
      </w:r>
    </w:p>
    <w:p w:rsidR="00E87151" w:rsidRPr="00E77DD3" w:rsidRDefault="00E87151" w:rsidP="00E87151">
      <w:pPr>
        <w:pStyle w:val="ConsNormal"/>
        <w:keepNext/>
        <w:widowControl w:val="0"/>
        <w:ind w:firstLine="360"/>
        <w:jc w:val="both"/>
        <w:rPr>
          <w:sz w:val="19"/>
          <w:szCs w:val="19"/>
        </w:rPr>
      </w:pPr>
      <w:r w:rsidRPr="00E77DD3">
        <w:rPr>
          <w:sz w:val="19"/>
          <w:szCs w:val="19"/>
        </w:rPr>
        <w:t xml:space="preserve">При не достижении Сторонами в срок, указанный в пункте 8.4. Договора, согласия об условиях и размере </w:t>
      </w:r>
      <w:r w:rsidRPr="00E77DD3">
        <w:rPr>
          <w:sz w:val="19"/>
          <w:szCs w:val="19"/>
        </w:rPr>
        <w:lastRenderedPageBreak/>
        <w:t>возмещения Клиентом расходов Оператора, указанных в настоящем пункте Договора, и изменении условий инсталляции Услуг по Заказу, обусловленных необходимостью таких расходов, Оператор в срок, не превышающий 10 (десяти) банковских дней, обязан возвратить Клиенту денежные средства в сумме уплаченного Клиентом единовременного платежа за инсталляцию Услуг, уменьшенного на сумму фактических расходов Оператора на инсталляцию Услуг, произведенных Оператором на момент приостановления инсталляции Услуг по основаниям, предусмотренным настоящим пунктом Договора.</w:t>
      </w:r>
    </w:p>
    <w:p w:rsidR="00E87151" w:rsidRPr="00E77DD3" w:rsidRDefault="00E87151" w:rsidP="00E87151">
      <w:pPr>
        <w:pStyle w:val="ConsNormal"/>
        <w:keepNext/>
        <w:widowControl w:val="0"/>
        <w:ind w:firstLine="360"/>
        <w:jc w:val="both"/>
        <w:rPr>
          <w:sz w:val="19"/>
          <w:szCs w:val="19"/>
        </w:rPr>
      </w:pPr>
      <w:r w:rsidRPr="00E77DD3">
        <w:rPr>
          <w:sz w:val="19"/>
          <w:szCs w:val="19"/>
        </w:rPr>
        <w:t xml:space="preserve">4.4. Стоимость Услуг связи определяется по тарифам Оператора, включающим фиксированные периодические платежи и повременную оплату. Размер фиксированных периодических платежей определяется Заказами. Фиксированные ежемесячные платежи подлежат уплате Клиентом ежемесячно (если иное не согласовано Сторонами при подписании Заказа). Размер повременной оплаты </w:t>
      </w:r>
      <w:r>
        <w:rPr>
          <w:sz w:val="19"/>
          <w:szCs w:val="19"/>
        </w:rPr>
        <w:t>(ежемесячных платежей по объему трафика)</w:t>
      </w:r>
      <w:r w:rsidRPr="00E77DD3">
        <w:rPr>
          <w:sz w:val="19"/>
          <w:szCs w:val="19"/>
        </w:rPr>
        <w:t xml:space="preserve"> определяется видом (наименованием) Услуг, продолжительностью вызовов по тарифным зонам </w:t>
      </w:r>
      <w:r>
        <w:rPr>
          <w:sz w:val="19"/>
          <w:szCs w:val="19"/>
        </w:rPr>
        <w:t xml:space="preserve">внутризоновой, </w:t>
      </w:r>
      <w:r w:rsidRPr="00E77DD3">
        <w:rPr>
          <w:sz w:val="19"/>
          <w:szCs w:val="19"/>
        </w:rPr>
        <w:t xml:space="preserve">междугородной и международной связи </w:t>
      </w:r>
      <w:r>
        <w:rPr>
          <w:sz w:val="19"/>
          <w:szCs w:val="19"/>
        </w:rPr>
        <w:t xml:space="preserve">при обеспечении доступа к голосовым вызовам, объемом трафика передачи данных </w:t>
      </w:r>
      <w:r w:rsidRPr="00E77DD3">
        <w:rPr>
          <w:sz w:val="19"/>
          <w:szCs w:val="19"/>
        </w:rPr>
        <w:t xml:space="preserve">(по тексту именуется – </w:t>
      </w:r>
      <w:r w:rsidRPr="00E77DD3">
        <w:rPr>
          <w:b/>
          <w:sz w:val="19"/>
          <w:szCs w:val="19"/>
        </w:rPr>
        <w:t>«объем Услуг»</w:t>
      </w:r>
      <w:r w:rsidRPr="00E77DD3">
        <w:rPr>
          <w:sz w:val="19"/>
          <w:szCs w:val="19"/>
        </w:rPr>
        <w:t>) и тарифам, в том числе по ставкам минимальных периодических (в том числе, минимальных ежемесячных) платежей. Предусмотренные Заказом фиксированные периодические платежи и/или минимальные периодические платежи подлежат уплате Клиентом в твердом размере, вне зависимости от объема Услуг за каждый календарный месяц, в течение согласованных Заказом сроков оказания Услуг, в том числе в случае приостановления оказания Услуг в соответствии с условиями пункта 5.2. Договора.</w:t>
      </w:r>
    </w:p>
    <w:p w:rsidR="00E87151" w:rsidRPr="00E77DD3" w:rsidRDefault="00E87151" w:rsidP="00E87151">
      <w:pPr>
        <w:pStyle w:val="ConsNormal"/>
        <w:keepNext/>
        <w:widowControl w:val="0"/>
        <w:ind w:firstLine="360"/>
        <w:jc w:val="both"/>
        <w:rPr>
          <w:sz w:val="19"/>
          <w:szCs w:val="19"/>
        </w:rPr>
      </w:pPr>
      <w:r w:rsidRPr="00E77DD3">
        <w:rPr>
          <w:sz w:val="19"/>
          <w:szCs w:val="19"/>
        </w:rPr>
        <w:t>4.5. Оператор вправе при осуществлении деятельности в области связи устанавливать и предоставлять как Клиенту, так и иным пользователям услуг стоимость Услуг и размеры тарифов в меньшем размере, чем предусмотрено общими тарифами на услуги Оператора либо Заказом (Заказами).</w:t>
      </w:r>
    </w:p>
    <w:p w:rsidR="00E87151" w:rsidRPr="00E77DD3" w:rsidRDefault="00E87151" w:rsidP="00E87151">
      <w:pPr>
        <w:pStyle w:val="ConsNormal"/>
        <w:keepNext/>
        <w:widowControl w:val="0"/>
        <w:ind w:firstLine="360"/>
        <w:jc w:val="both"/>
        <w:rPr>
          <w:sz w:val="19"/>
          <w:szCs w:val="19"/>
        </w:rPr>
      </w:pPr>
      <w:r w:rsidRPr="00E77DD3">
        <w:rPr>
          <w:sz w:val="19"/>
          <w:szCs w:val="19"/>
        </w:rPr>
        <w:t>4.6. Если иное не согласовано Сторонами при подписании Заказа, стоимость инсталляции Услуг и стоимость Услуг включают в себя возмещение в течение срока действия Заказа стоимости прав пользования Клиентом имуществом связи, установленным Оператором для оказания Услуг Клиенту, в том числе при подписании Актов приемки и/или Актов установки оборудования.</w:t>
      </w:r>
    </w:p>
    <w:p w:rsidR="00E87151" w:rsidRPr="00E77DD3" w:rsidRDefault="00E87151" w:rsidP="00E87151">
      <w:pPr>
        <w:pStyle w:val="ConsNormal"/>
        <w:keepNext/>
        <w:widowControl w:val="0"/>
        <w:ind w:firstLine="360"/>
        <w:jc w:val="both"/>
        <w:rPr>
          <w:sz w:val="19"/>
          <w:szCs w:val="19"/>
        </w:rPr>
      </w:pPr>
      <w:r w:rsidRPr="00E77DD3">
        <w:rPr>
          <w:sz w:val="19"/>
          <w:szCs w:val="19"/>
        </w:rPr>
        <w:t>4.7. Оператор обязан вести учет объема оказанных Клиенту Услуг в каждом текущем календарном месяце в течение сроков действия Заказа и ежемесячно составлять и выставлять Клиенту счета на оплату Услуг, если иное не будет согласовано Сторонами вследствие существенных особенностей и характеристик Услуг. Оператор вправе составлять единый счет на оплату всех Услуг по всем Заказам по Договору.</w:t>
      </w:r>
    </w:p>
    <w:p w:rsidR="00E87151" w:rsidRPr="00E77DD3" w:rsidRDefault="00E87151" w:rsidP="00E87151">
      <w:pPr>
        <w:pStyle w:val="ConsNormal"/>
        <w:keepNext/>
        <w:widowControl w:val="0"/>
        <w:ind w:firstLine="360"/>
        <w:jc w:val="both"/>
        <w:rPr>
          <w:sz w:val="19"/>
          <w:szCs w:val="19"/>
        </w:rPr>
      </w:pPr>
      <w:r w:rsidRPr="00E77DD3">
        <w:rPr>
          <w:sz w:val="19"/>
          <w:szCs w:val="19"/>
        </w:rPr>
        <w:t>4.8. Объем оказанных Клиенту Услуг связи определяется по показаниям оборудования связи Оператора, учитывающего объем оказанных Услуг. Размер повременной оплаты Услуг определяется сложением сумм, равных результатам умножения объема Услуг на соответствующий повременный тариф. Стоимость Услуг связи равна сумме фиксированных периодических платежей, минимальных фиксированных платежей и повременной оплаты за Услуги, увеличенных на сумму налога на добавленную стоимость по установленной законодательством Российской Федерации ставке налога. Согласованные Сторонами Услуги, не являющиеся Услугами связи, подлежат оплате на условиях соответствующих Заказов.</w:t>
      </w:r>
    </w:p>
    <w:p w:rsidR="00E87151" w:rsidRPr="00E77DD3" w:rsidRDefault="00E87151" w:rsidP="00E87151">
      <w:pPr>
        <w:pStyle w:val="ConsNormal"/>
        <w:keepNext/>
        <w:widowControl w:val="0"/>
        <w:ind w:firstLine="360"/>
        <w:jc w:val="both"/>
        <w:rPr>
          <w:sz w:val="19"/>
          <w:szCs w:val="19"/>
        </w:rPr>
      </w:pPr>
      <w:r w:rsidRPr="00E77DD3">
        <w:rPr>
          <w:sz w:val="19"/>
          <w:szCs w:val="19"/>
        </w:rPr>
        <w:t>4.9. В счет исполнения Клиентом денежных обязательств перед Оператором по оплате Услуг Оператор вправе зачесть денежные средства в сумме, подлежащей уплате Оператором Клиенту неустойки.</w:t>
      </w:r>
    </w:p>
    <w:p w:rsidR="00E87151" w:rsidRPr="00E77DD3" w:rsidRDefault="00E87151" w:rsidP="00E87151">
      <w:pPr>
        <w:pStyle w:val="ConsNormal"/>
        <w:keepNext/>
        <w:widowControl w:val="0"/>
        <w:ind w:firstLine="360"/>
        <w:jc w:val="both"/>
        <w:rPr>
          <w:sz w:val="19"/>
          <w:szCs w:val="19"/>
        </w:rPr>
      </w:pPr>
      <w:r w:rsidRPr="00E77DD3">
        <w:rPr>
          <w:sz w:val="19"/>
          <w:szCs w:val="19"/>
        </w:rPr>
        <w:t xml:space="preserve">4.10. Для учета платежей Клиента по Договору Оператор открывает аналитическую запись (аналитический лицевой счет) Клиента в системе учета объема оказываемых услуг Оператора, содержащую информацию о платежах, произведенных Клиентом, и суммах денежных средств, списанных Оператором в оплату Услуг (далее по тексту – </w:t>
      </w:r>
      <w:r w:rsidRPr="00E77DD3">
        <w:rPr>
          <w:b/>
          <w:sz w:val="19"/>
          <w:szCs w:val="19"/>
        </w:rPr>
        <w:t>«Лицевой счет Клиента»</w:t>
      </w:r>
      <w:r w:rsidRPr="00E77DD3">
        <w:rPr>
          <w:sz w:val="19"/>
          <w:szCs w:val="19"/>
        </w:rPr>
        <w:t xml:space="preserve">). Лицевой счет не является банковским счетом, носит исключительно информационный характер и применяется только для организации контроля расчетов за Услуги по Договору. </w:t>
      </w:r>
    </w:p>
    <w:p w:rsidR="00E87151" w:rsidRPr="00E77DD3" w:rsidRDefault="00E87151" w:rsidP="00E87151">
      <w:pPr>
        <w:pStyle w:val="ConsNormal"/>
        <w:keepNext/>
        <w:widowControl w:val="0"/>
        <w:ind w:firstLine="360"/>
        <w:jc w:val="both"/>
        <w:rPr>
          <w:sz w:val="19"/>
          <w:szCs w:val="19"/>
        </w:rPr>
      </w:pPr>
      <w:r w:rsidRPr="00E77DD3">
        <w:rPr>
          <w:sz w:val="19"/>
          <w:szCs w:val="19"/>
        </w:rPr>
        <w:t xml:space="preserve">Баланс Лицевого счета Клиента определяется как разность между суммой денежных средств, внесенных Клиентом на Лицевой счет Клиента, и суммой, списанной Оператором с Лицевого счета Клиента в оплату оказанных Клиенту Услуг. Баланс Лицевого счета Клиента увеличивается на сумму внесенных Клиентом платежей и уменьшается на стоимость предоставляемых Клиенту Услуг. </w:t>
      </w:r>
    </w:p>
    <w:p w:rsidR="00E87151" w:rsidRPr="00E77DD3" w:rsidRDefault="00E87151" w:rsidP="00E87151">
      <w:pPr>
        <w:pStyle w:val="ConsNormal"/>
        <w:keepNext/>
        <w:widowControl w:val="0"/>
        <w:ind w:firstLine="360"/>
        <w:jc w:val="both"/>
        <w:rPr>
          <w:sz w:val="19"/>
          <w:szCs w:val="19"/>
        </w:rPr>
      </w:pPr>
      <w:r w:rsidRPr="00E77DD3">
        <w:rPr>
          <w:sz w:val="19"/>
          <w:szCs w:val="19"/>
        </w:rPr>
        <w:t xml:space="preserve">4.11. Оплату инсталляции Услуг, в размере </w:t>
      </w:r>
      <w:r w:rsidRPr="00E77DD3">
        <w:rPr>
          <w:b/>
          <w:sz w:val="19"/>
          <w:szCs w:val="19"/>
        </w:rPr>
        <w:t>единовременных платежей</w:t>
      </w:r>
      <w:r w:rsidRPr="00E77DD3">
        <w:rPr>
          <w:sz w:val="19"/>
          <w:szCs w:val="19"/>
        </w:rPr>
        <w:t xml:space="preserve">, предусмотренных Заказом, Клиент обязан производить в срок, не превышающий </w:t>
      </w:r>
      <w:r w:rsidRPr="00E77DD3">
        <w:rPr>
          <w:b/>
          <w:sz w:val="19"/>
          <w:szCs w:val="19"/>
        </w:rPr>
        <w:t>10 (десяти) календарных дней</w:t>
      </w:r>
      <w:r w:rsidRPr="00E77DD3">
        <w:rPr>
          <w:sz w:val="19"/>
          <w:szCs w:val="19"/>
        </w:rPr>
        <w:t xml:space="preserve"> с момента подписания Сторонами Заказа, на основании представленного Оператором счета (согласованный Сторонами срок платежа за инсталляцию Услуг). Приостановление оказания Услуг в соответствии с условиями пункта 5.2. Договора не является основанием для повторной оплаты Клиентом стоимости инсталляции Услуг после приостановления оказания Услуг Оператором.</w:t>
      </w:r>
    </w:p>
    <w:p w:rsidR="00E87151" w:rsidRDefault="00E87151" w:rsidP="00E87151">
      <w:pPr>
        <w:pStyle w:val="ConsNormal"/>
        <w:keepNext/>
        <w:widowControl w:val="0"/>
        <w:ind w:firstLine="360"/>
        <w:jc w:val="both"/>
        <w:rPr>
          <w:sz w:val="19"/>
          <w:szCs w:val="19"/>
        </w:rPr>
      </w:pPr>
      <w:r w:rsidRPr="00E77DD3">
        <w:rPr>
          <w:sz w:val="19"/>
          <w:szCs w:val="19"/>
        </w:rPr>
        <w:t xml:space="preserve">4.12. Счет для оплаты Услуг представляется Оператором Клиенту </w:t>
      </w:r>
      <w:r w:rsidRPr="00A55D54">
        <w:rPr>
          <w:sz w:val="19"/>
          <w:szCs w:val="19"/>
        </w:rPr>
        <w:t>по адресу электронной почты Клиента</w:t>
      </w:r>
      <w:r w:rsidRPr="00E77DD3">
        <w:rPr>
          <w:sz w:val="19"/>
          <w:szCs w:val="19"/>
        </w:rPr>
        <w:t xml:space="preserve"> в срок до 10 (десятого) числа месяца, следующего за каждым календарным месяцем, в котором оказывались Услуги. </w:t>
      </w:r>
      <w:r w:rsidRPr="00850278">
        <w:rPr>
          <w:sz w:val="19"/>
          <w:szCs w:val="19"/>
        </w:rPr>
        <w:t>Автоматическое уведомление программными средствами Оператора об успешном направлении счета на адрес электронной почты Клиента является подтверждением надлежащего исполнения Оператором обязанности по предоставлению Клиенту счета на оплату Услуг. Дата предоставления Оператором Клиенту счета на оплату Услуг по адресу электронной почты Клиент</w:t>
      </w:r>
      <w:r>
        <w:rPr>
          <w:sz w:val="19"/>
          <w:szCs w:val="19"/>
        </w:rPr>
        <w:t>а</w:t>
      </w:r>
      <w:r w:rsidRPr="00850278">
        <w:rPr>
          <w:sz w:val="19"/>
          <w:szCs w:val="19"/>
        </w:rPr>
        <w:t xml:space="preserve"> определяется датой отправления Оператором сообщения электронной почты на адрес электронной почты Клиента согласно данным сервера электронной почты Оператора. </w:t>
      </w:r>
      <w:r w:rsidRPr="00A55D54">
        <w:rPr>
          <w:sz w:val="19"/>
          <w:szCs w:val="19"/>
        </w:rPr>
        <w:t xml:space="preserve">До 20 (двадцатого) числа месяца, следующего за каждым календарным месяцем, в котором оказывались Услуги, Оператор предоставляет Клиенту оригинал счета. </w:t>
      </w:r>
      <w:r w:rsidRPr="00E77DD3">
        <w:rPr>
          <w:sz w:val="19"/>
          <w:szCs w:val="19"/>
        </w:rPr>
        <w:t xml:space="preserve">Дата представления Клиенту </w:t>
      </w:r>
      <w:r>
        <w:rPr>
          <w:sz w:val="19"/>
          <w:szCs w:val="19"/>
        </w:rPr>
        <w:t xml:space="preserve">оригинала </w:t>
      </w:r>
      <w:r w:rsidRPr="00E77DD3">
        <w:rPr>
          <w:sz w:val="19"/>
          <w:szCs w:val="19"/>
        </w:rPr>
        <w:t xml:space="preserve">счета определяется по дате почтовой квитанции об отправке документов почтовым отправлением либо по дате росписи работника Клиента в Журнале доставки или на копии представленного Оператором счета. Клиент обязан письменно извещать Оператора о каждом случае допущенной Оператором просрочки в </w:t>
      </w:r>
      <w:r>
        <w:rPr>
          <w:sz w:val="19"/>
          <w:szCs w:val="19"/>
        </w:rPr>
        <w:t>предоставлении</w:t>
      </w:r>
      <w:r w:rsidRPr="00E77DD3">
        <w:rPr>
          <w:sz w:val="19"/>
          <w:szCs w:val="19"/>
        </w:rPr>
        <w:t xml:space="preserve"> </w:t>
      </w:r>
      <w:r>
        <w:rPr>
          <w:sz w:val="19"/>
          <w:szCs w:val="19"/>
        </w:rPr>
        <w:t xml:space="preserve">на адрес электронной почты Клиента </w:t>
      </w:r>
      <w:r w:rsidRPr="00E77DD3">
        <w:rPr>
          <w:sz w:val="19"/>
          <w:szCs w:val="19"/>
        </w:rPr>
        <w:t>счета для оплаты Услуг в срок до 20 (двадцатого) числа месяца, следующего за каждым календарным месяцем, в котором оказывались Услуги.</w:t>
      </w:r>
    </w:p>
    <w:p w:rsidR="00E87151" w:rsidRPr="00E77DD3" w:rsidRDefault="00E87151" w:rsidP="00E87151">
      <w:pPr>
        <w:pStyle w:val="ConsNormal"/>
        <w:keepNext/>
        <w:widowControl w:val="0"/>
        <w:ind w:firstLine="360"/>
        <w:jc w:val="both"/>
        <w:rPr>
          <w:sz w:val="19"/>
          <w:szCs w:val="19"/>
        </w:rPr>
      </w:pPr>
      <w:r>
        <w:rPr>
          <w:sz w:val="19"/>
          <w:szCs w:val="19"/>
        </w:rPr>
        <w:t xml:space="preserve">Одновременно со счетом на оплату Услуг в порядке и в сроки, установленные первым абзацем настоящего пункта Договора, Оператор ежемесячно направляет Клиенту акт сдачи-приемки оказанных услуг (далее по </w:t>
      </w:r>
      <w:r>
        <w:rPr>
          <w:sz w:val="19"/>
          <w:szCs w:val="19"/>
        </w:rPr>
        <w:lastRenderedPageBreak/>
        <w:t>тексту – «Акт оказанных услуг»). Клиент вправе не направлять Оператору подписанный Клиентом экземпляр Акта оказанных услуг, в этом случае п</w:t>
      </w:r>
      <w:r w:rsidRPr="00E77DD3">
        <w:rPr>
          <w:sz w:val="19"/>
          <w:szCs w:val="19"/>
        </w:rPr>
        <w:t xml:space="preserve">ри отсутствии заявленных Клиентом </w:t>
      </w:r>
      <w:r>
        <w:rPr>
          <w:sz w:val="19"/>
          <w:szCs w:val="19"/>
        </w:rPr>
        <w:t xml:space="preserve">Оператору в срок до истечения 3 (трех) дней со дня </w:t>
      </w:r>
      <w:r w:rsidRPr="00890170">
        <w:rPr>
          <w:sz w:val="19"/>
          <w:szCs w:val="19"/>
        </w:rPr>
        <w:t xml:space="preserve">получения </w:t>
      </w:r>
      <w:r w:rsidRPr="00850278">
        <w:rPr>
          <w:sz w:val="19"/>
          <w:szCs w:val="19"/>
        </w:rPr>
        <w:t>по адресу электронной почты Клиент</w:t>
      </w:r>
      <w:r w:rsidRPr="00890170">
        <w:rPr>
          <w:sz w:val="19"/>
          <w:szCs w:val="19"/>
        </w:rPr>
        <w:t>а документов, предусмотренных настоящим пунктом Договора, возражений по представленному Оператором счету на оплату Услуг дата приемки Клиентом Услуг, оказанных в месяце, предшествующем месяцу представления Оператором счета Клиенту, определяется датой, следующей по истечении 7 (семи) дней со дня представления Клиенту счета по адресу электронной почты Клиента.</w:t>
      </w:r>
    </w:p>
    <w:p w:rsidR="00E87151" w:rsidRPr="00E77DD3" w:rsidRDefault="00E87151" w:rsidP="00E87151">
      <w:pPr>
        <w:pStyle w:val="ConsNormal"/>
        <w:keepNext/>
        <w:widowControl w:val="0"/>
        <w:ind w:firstLine="360"/>
        <w:jc w:val="both"/>
        <w:rPr>
          <w:sz w:val="19"/>
          <w:szCs w:val="19"/>
        </w:rPr>
      </w:pPr>
      <w:r w:rsidRPr="00E77DD3">
        <w:rPr>
          <w:sz w:val="19"/>
          <w:szCs w:val="19"/>
        </w:rPr>
        <w:t xml:space="preserve">4.13. Стороны </w:t>
      </w:r>
      <w:r w:rsidR="009F562E">
        <w:rPr>
          <w:sz w:val="19"/>
          <w:szCs w:val="19"/>
        </w:rPr>
        <w:t xml:space="preserve">согласовали </w:t>
      </w:r>
      <w:r w:rsidRPr="00E77DD3">
        <w:rPr>
          <w:sz w:val="19"/>
          <w:szCs w:val="19"/>
        </w:rPr>
        <w:t>кредитную систему расчетов за Услуги</w:t>
      </w:r>
      <w:r w:rsidR="009F562E">
        <w:rPr>
          <w:sz w:val="19"/>
          <w:szCs w:val="19"/>
        </w:rPr>
        <w:t xml:space="preserve"> по договору</w:t>
      </w:r>
      <w:r w:rsidRPr="00E77DD3">
        <w:rPr>
          <w:sz w:val="19"/>
          <w:szCs w:val="19"/>
        </w:rPr>
        <w:t>.</w:t>
      </w:r>
    </w:p>
    <w:p w:rsidR="00E87151" w:rsidRPr="00E77DD3" w:rsidRDefault="00E87151" w:rsidP="00E87151">
      <w:pPr>
        <w:pStyle w:val="ConsNormal"/>
        <w:keepNext/>
        <w:widowControl w:val="0"/>
        <w:ind w:firstLine="360"/>
        <w:jc w:val="both"/>
        <w:rPr>
          <w:sz w:val="19"/>
          <w:szCs w:val="19"/>
        </w:rPr>
      </w:pPr>
      <w:r w:rsidRPr="00E77DD3">
        <w:rPr>
          <w:sz w:val="19"/>
          <w:szCs w:val="19"/>
        </w:rPr>
        <w:t xml:space="preserve">4.13.1. При согласовании Сторонами в Заказе условия об </w:t>
      </w:r>
      <w:r w:rsidRPr="00E77DD3">
        <w:rPr>
          <w:b/>
          <w:sz w:val="19"/>
          <w:szCs w:val="19"/>
        </w:rPr>
        <w:t xml:space="preserve">авансовой системе расчетов </w:t>
      </w:r>
      <w:r w:rsidRPr="00E77DD3">
        <w:rPr>
          <w:sz w:val="19"/>
          <w:szCs w:val="19"/>
        </w:rPr>
        <w:t xml:space="preserve">Клиент обязан производить оплату Услуг предварительным (авансовым) платежом на основании заключенного Сторонами Заказа (без предварительного представления Клиенту счета Оператора) в размере не менее суммы предусмотренного Заказом фиксированного </w:t>
      </w:r>
      <w:r>
        <w:rPr>
          <w:sz w:val="19"/>
          <w:szCs w:val="19"/>
        </w:rPr>
        <w:t>периодического</w:t>
      </w:r>
      <w:r w:rsidRPr="00E77DD3">
        <w:rPr>
          <w:sz w:val="19"/>
          <w:szCs w:val="19"/>
        </w:rPr>
        <w:t xml:space="preserve"> платежа и минимального </w:t>
      </w:r>
      <w:r>
        <w:rPr>
          <w:sz w:val="19"/>
          <w:szCs w:val="19"/>
        </w:rPr>
        <w:t>периодического</w:t>
      </w:r>
      <w:r w:rsidRPr="00E77DD3">
        <w:rPr>
          <w:sz w:val="19"/>
          <w:szCs w:val="19"/>
        </w:rPr>
        <w:t xml:space="preserve"> платежа, если такой платеж предусмотрен Заказом, </w:t>
      </w:r>
      <w:r w:rsidRPr="00E77DD3">
        <w:rPr>
          <w:b/>
          <w:sz w:val="19"/>
          <w:szCs w:val="19"/>
        </w:rPr>
        <w:t>в срок до 25 (двадцать пятого) числа каждого календарного месяца, предшествующего месяцу оказания Услуг</w:t>
      </w:r>
      <w:r w:rsidRPr="00E77DD3">
        <w:rPr>
          <w:sz w:val="19"/>
          <w:szCs w:val="19"/>
        </w:rPr>
        <w:t xml:space="preserve"> (согласованный Сторонами срок платежа за оказание Услуг при авансовой системе расчетов).</w:t>
      </w:r>
    </w:p>
    <w:p w:rsidR="00E87151" w:rsidRPr="00E77DD3" w:rsidRDefault="00E87151" w:rsidP="00E87151">
      <w:pPr>
        <w:pStyle w:val="ConsNormal"/>
        <w:keepNext/>
        <w:widowControl w:val="0"/>
        <w:ind w:firstLine="360"/>
        <w:jc w:val="both"/>
        <w:rPr>
          <w:sz w:val="19"/>
          <w:szCs w:val="19"/>
        </w:rPr>
      </w:pPr>
      <w:r w:rsidRPr="00E77DD3">
        <w:rPr>
          <w:sz w:val="19"/>
          <w:szCs w:val="19"/>
        </w:rPr>
        <w:t>При авансовой системе расчетов Услуги, за которые тарифами Оператора предусмотрена повременная оплата, Оператор обязан оказывать Клиенту только при наличии достаточных денежных средств на Лицевом счете Клиента в соответствии с тарифами на такие Услуги.</w:t>
      </w:r>
    </w:p>
    <w:p w:rsidR="00E87151" w:rsidRPr="00E77DD3" w:rsidRDefault="00E87151" w:rsidP="00E87151">
      <w:pPr>
        <w:pStyle w:val="ConsNormal"/>
        <w:keepNext/>
        <w:widowControl w:val="0"/>
        <w:ind w:firstLine="360"/>
        <w:jc w:val="both"/>
        <w:rPr>
          <w:sz w:val="19"/>
          <w:szCs w:val="19"/>
        </w:rPr>
      </w:pPr>
      <w:r w:rsidRPr="00E77DD3">
        <w:rPr>
          <w:sz w:val="19"/>
          <w:szCs w:val="19"/>
        </w:rPr>
        <w:t>Сумма произведенного Клиентом аванса, не зачтенная полностью в счет оплаты Услуг, оказанных в текущем календарном месяце, в размере, превышающем размер минимального платежа, если он предусмотрен Заказом, подлежит учету в счет оплаты Услуг в месяце, следующем за месяцем оказания Услуг.</w:t>
      </w:r>
    </w:p>
    <w:p w:rsidR="00E87151" w:rsidRPr="00E77DD3" w:rsidRDefault="00E87151" w:rsidP="00E87151">
      <w:pPr>
        <w:pStyle w:val="ConsNormal"/>
        <w:keepNext/>
        <w:widowControl w:val="0"/>
        <w:ind w:firstLine="360"/>
        <w:jc w:val="both"/>
        <w:rPr>
          <w:sz w:val="19"/>
          <w:szCs w:val="19"/>
        </w:rPr>
      </w:pPr>
      <w:r w:rsidRPr="00E77DD3">
        <w:rPr>
          <w:sz w:val="19"/>
          <w:szCs w:val="19"/>
        </w:rPr>
        <w:t xml:space="preserve">4.13.2. При согласовании Сторонами в Заказе условия о </w:t>
      </w:r>
      <w:r w:rsidRPr="00E77DD3">
        <w:rPr>
          <w:b/>
          <w:sz w:val="19"/>
          <w:szCs w:val="19"/>
        </w:rPr>
        <w:t xml:space="preserve">кредитной системе расчетов </w:t>
      </w:r>
      <w:r w:rsidRPr="00E77DD3">
        <w:rPr>
          <w:sz w:val="19"/>
          <w:szCs w:val="19"/>
        </w:rPr>
        <w:t xml:space="preserve">оплату Услуг Клиент обязан производить в размере, указанном в представляемых Оператором счетах, </w:t>
      </w:r>
      <w:r w:rsidRPr="00E77DD3">
        <w:rPr>
          <w:b/>
          <w:sz w:val="19"/>
          <w:szCs w:val="19"/>
        </w:rPr>
        <w:t>в срок до 20 (двадцатого) числа каждого календарного месяца, в котором был представлен соответствующий счет Оператора</w:t>
      </w:r>
      <w:r w:rsidRPr="00E77DD3">
        <w:rPr>
          <w:sz w:val="19"/>
          <w:szCs w:val="19"/>
        </w:rPr>
        <w:t xml:space="preserve"> (согласованный Сторонами срок платежа за оказание Услуг при кредитной системе расчетов).</w:t>
      </w:r>
    </w:p>
    <w:p w:rsidR="00E87151" w:rsidRPr="00E77DD3" w:rsidRDefault="00E87151" w:rsidP="00E87151">
      <w:pPr>
        <w:pStyle w:val="ConsNormal"/>
        <w:keepNext/>
        <w:widowControl w:val="0"/>
        <w:ind w:firstLine="360"/>
        <w:jc w:val="both"/>
        <w:rPr>
          <w:sz w:val="19"/>
          <w:szCs w:val="19"/>
        </w:rPr>
      </w:pPr>
      <w:r w:rsidRPr="00E77DD3">
        <w:rPr>
          <w:sz w:val="19"/>
          <w:szCs w:val="19"/>
        </w:rPr>
        <w:t xml:space="preserve">4.13.3. При согласовании Сторонами в Заказе кредитной системы расчетов Стороны вправе, в зависимости от видов (наименования), свойств, характеристик, объема и сроков оказания Услуг, согласовать размер минимального допустимого уровня баланса Лицевого счета Клиента, при достижении которого Оператор имеет право приостановить оказание Услуг Клиенту (далее по тексту – </w:t>
      </w:r>
      <w:r w:rsidRPr="00E77DD3">
        <w:rPr>
          <w:b/>
          <w:sz w:val="19"/>
          <w:szCs w:val="19"/>
        </w:rPr>
        <w:t>«Кредитный лимит»).</w:t>
      </w:r>
    </w:p>
    <w:p w:rsidR="00E87151" w:rsidRPr="00E77DD3" w:rsidRDefault="00E87151" w:rsidP="00E87151">
      <w:pPr>
        <w:pStyle w:val="ConsNormal"/>
        <w:keepNext/>
        <w:widowControl w:val="0"/>
        <w:ind w:firstLine="360"/>
        <w:jc w:val="both"/>
        <w:rPr>
          <w:sz w:val="19"/>
          <w:szCs w:val="19"/>
        </w:rPr>
      </w:pPr>
      <w:r w:rsidRPr="00E77DD3">
        <w:rPr>
          <w:sz w:val="19"/>
          <w:szCs w:val="19"/>
        </w:rPr>
        <w:t>В случае потребления Клиентом в текущем календарном месяце Услуг на сумму, при которой баланс Лицевого счета Клиента не достигает уровня Кредитного лимита, установленного Заказом, Клиент обязан производить оплату Услуг по факту их оказания, в порядке, установленном пунктом 4.13.2. Договора.</w:t>
      </w:r>
    </w:p>
    <w:p w:rsidR="00E87151" w:rsidRPr="00E77DD3" w:rsidRDefault="00E87151" w:rsidP="00E87151">
      <w:pPr>
        <w:pStyle w:val="ConsNormal"/>
        <w:keepNext/>
        <w:widowControl w:val="0"/>
        <w:ind w:firstLine="360"/>
        <w:jc w:val="both"/>
        <w:rPr>
          <w:sz w:val="19"/>
          <w:szCs w:val="19"/>
        </w:rPr>
      </w:pPr>
      <w:r w:rsidRPr="00E77DD3">
        <w:rPr>
          <w:sz w:val="19"/>
          <w:szCs w:val="19"/>
        </w:rPr>
        <w:t>В случае потребления Клиентом до истечения текущего календарного месяца Услуг на сумму, при которой баланс Лицевого счета Клиента достигает уровня Кредитного лимита, установленного Заказом, Оператор вправе без предварительно уведомления Клиента приостановить оказание Клиенту Услуг до момента оплаты Клиентом стоимости оказанных в текущем календарном месяце Услуг.</w:t>
      </w:r>
    </w:p>
    <w:p w:rsidR="00E87151" w:rsidRPr="00E77DD3" w:rsidRDefault="00E87151" w:rsidP="00E87151">
      <w:pPr>
        <w:pStyle w:val="ConsNormal"/>
        <w:keepNext/>
        <w:widowControl w:val="0"/>
        <w:ind w:firstLine="360"/>
        <w:jc w:val="both"/>
        <w:rPr>
          <w:sz w:val="19"/>
          <w:szCs w:val="19"/>
        </w:rPr>
      </w:pPr>
      <w:r w:rsidRPr="00E77DD3">
        <w:rPr>
          <w:sz w:val="19"/>
          <w:szCs w:val="19"/>
        </w:rPr>
        <w:t>4.14. Оператор вправе в одностороннем порядке изменять тарифы на Услуги при условии уведомления об этом Клиента в срок не менее чем за 10 (десять) календарных дней до планируемой даты изменения тарифов. Клиент вправе до истечения 10 (десяти) календарных дней с момента представления Оператором уведомления об изменении тарифов представить Оператору письменное уведомление об отказе Клиента от пользования Услугами по измененным тарифам.</w:t>
      </w:r>
    </w:p>
    <w:p w:rsidR="00E87151" w:rsidRPr="00E77DD3" w:rsidRDefault="00E87151" w:rsidP="00E87151">
      <w:pPr>
        <w:pStyle w:val="ConsNormal"/>
        <w:keepNext/>
        <w:widowControl w:val="0"/>
        <w:ind w:firstLine="360"/>
        <w:jc w:val="both"/>
        <w:rPr>
          <w:sz w:val="19"/>
          <w:szCs w:val="19"/>
        </w:rPr>
      </w:pPr>
      <w:r w:rsidRPr="00E77DD3">
        <w:rPr>
          <w:sz w:val="19"/>
          <w:szCs w:val="19"/>
        </w:rPr>
        <w:t>4.15. Приостановление оказания Услуг по основаниям, предусмотренным пунктом 5.2. Договора, не является основанием для изменения размеров фиксированных периодических платежей и/или минимальных периодических платежей, предусмотренных Заказом (Заказами): за период с момента приостановления Оператором оказания Услуг согласно условиям пункта 5.2. Договора до момента устранения Клиентом допущенных нарушений, Клиент обязан произвести уплату всех указанных в Заказе (Заказах) фиксированных периодических платежей и/или минимальных периодических платежей.</w:t>
      </w:r>
    </w:p>
    <w:p w:rsidR="00E87151" w:rsidRPr="00E77DD3" w:rsidRDefault="00E87151" w:rsidP="00E87151">
      <w:pPr>
        <w:pStyle w:val="ConsNormal"/>
        <w:keepNext/>
        <w:widowControl w:val="0"/>
        <w:ind w:firstLine="360"/>
        <w:jc w:val="both"/>
        <w:rPr>
          <w:sz w:val="19"/>
          <w:szCs w:val="19"/>
        </w:rPr>
      </w:pPr>
      <w:r w:rsidRPr="00E77DD3">
        <w:rPr>
          <w:sz w:val="19"/>
          <w:szCs w:val="19"/>
        </w:rPr>
        <w:t>4.16. Расчеты по Договору производятся Сторонами в безналичном порядке в рублях. Дата исполнения денежного обязательства Клиента определяется днем поступления денежных средств на корреспондентский счет кредитной организации, обслуживающей расчетный счет Оператора, для перечисления Оператору по платежному поручению, содержащему указание в назначении платежа на оплату по Договору, номер и дату счета Оператора, суммы платежа согласно оплачиваемому счету, и суммы налога на добавленную стоимость.</w:t>
      </w:r>
    </w:p>
    <w:p w:rsidR="00E87151" w:rsidRPr="00E77DD3" w:rsidRDefault="00E87151" w:rsidP="00E87151">
      <w:pPr>
        <w:pStyle w:val="ConsPlusNormal"/>
        <w:keepNext/>
        <w:widowControl w:val="0"/>
        <w:ind w:firstLine="360"/>
        <w:jc w:val="both"/>
        <w:rPr>
          <w:sz w:val="19"/>
          <w:szCs w:val="19"/>
        </w:rPr>
      </w:pPr>
      <w:r w:rsidRPr="00E77DD3">
        <w:rPr>
          <w:sz w:val="19"/>
          <w:szCs w:val="19"/>
        </w:rPr>
        <w:t>4.17. Руководитель Оператора, главный бухгалтер Оператора и иные уполномоченные на то лица вправе на представляемых Клиенту от Оператора документах (счетах, актах об оказании Услуг) выполнять оригинальную личную подпись с использованием штампа-факсимиле. Счета-фактуры оформляются Оператором в соответствии с требованиями законодательства Российской Федерации о налогах и сборах.</w:t>
      </w:r>
    </w:p>
    <w:p w:rsidR="00E87151" w:rsidRPr="00E77DD3" w:rsidRDefault="00E87151" w:rsidP="00E87151">
      <w:pPr>
        <w:keepNext/>
        <w:widowControl w:val="0"/>
        <w:ind w:firstLine="360"/>
        <w:outlineLvl w:val="0"/>
        <w:rPr>
          <w:rFonts w:ascii="Arial" w:hAnsi="Arial" w:cs="Arial"/>
          <w:b/>
          <w:sz w:val="19"/>
          <w:szCs w:val="19"/>
        </w:rPr>
      </w:pPr>
    </w:p>
    <w:p w:rsidR="00E87151" w:rsidRPr="00E77DD3" w:rsidRDefault="00E87151" w:rsidP="00E87151">
      <w:pPr>
        <w:keepNext/>
        <w:widowControl w:val="0"/>
        <w:ind w:firstLine="360"/>
        <w:jc w:val="center"/>
        <w:outlineLvl w:val="0"/>
        <w:rPr>
          <w:rFonts w:ascii="Arial" w:hAnsi="Arial" w:cs="Arial"/>
          <w:b/>
          <w:sz w:val="19"/>
          <w:szCs w:val="19"/>
        </w:rPr>
      </w:pPr>
      <w:r w:rsidRPr="00E77DD3">
        <w:rPr>
          <w:rFonts w:ascii="Arial" w:hAnsi="Arial" w:cs="Arial"/>
          <w:b/>
          <w:sz w:val="19"/>
          <w:szCs w:val="19"/>
        </w:rPr>
        <w:t>5. ОТВЕТСТВЕННОСТЬ СТОРОН</w:t>
      </w:r>
    </w:p>
    <w:p w:rsidR="00E87151" w:rsidRPr="00E77DD3" w:rsidRDefault="00E87151" w:rsidP="00E87151">
      <w:pPr>
        <w:keepNext/>
        <w:widowControl w:val="0"/>
        <w:ind w:firstLine="360"/>
        <w:outlineLvl w:val="0"/>
        <w:rPr>
          <w:rFonts w:ascii="Arial" w:hAnsi="Arial" w:cs="Arial"/>
          <w:b/>
          <w:sz w:val="12"/>
          <w:szCs w:val="12"/>
        </w:rPr>
      </w:pPr>
    </w:p>
    <w:p w:rsidR="00E87151" w:rsidRPr="00E77DD3" w:rsidRDefault="00E87151" w:rsidP="00E87151">
      <w:pPr>
        <w:pStyle w:val="ConsNormal"/>
        <w:keepNext/>
        <w:widowControl w:val="0"/>
        <w:ind w:firstLine="360"/>
        <w:jc w:val="both"/>
        <w:rPr>
          <w:sz w:val="19"/>
          <w:szCs w:val="19"/>
        </w:rPr>
      </w:pPr>
      <w:r w:rsidRPr="00E77DD3">
        <w:rPr>
          <w:sz w:val="19"/>
          <w:szCs w:val="19"/>
        </w:rPr>
        <w:t>5.1. За неисполнение или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 и в объеме, предусмотренном Договором.</w:t>
      </w:r>
    </w:p>
    <w:p w:rsidR="00E87151" w:rsidRPr="00E77DD3" w:rsidRDefault="00E87151" w:rsidP="00E87151">
      <w:pPr>
        <w:pStyle w:val="ConsNormal"/>
        <w:keepNext/>
        <w:widowControl w:val="0"/>
        <w:ind w:firstLine="360"/>
        <w:jc w:val="both"/>
        <w:rPr>
          <w:sz w:val="19"/>
          <w:szCs w:val="19"/>
        </w:rPr>
      </w:pPr>
      <w:r w:rsidRPr="00E77DD3">
        <w:rPr>
          <w:sz w:val="19"/>
          <w:szCs w:val="19"/>
        </w:rPr>
        <w:t xml:space="preserve">5.2. Оператор вправе приостановить оказание Клиенту Услуг по следующим основаниям: в случае нарушения Клиентом требований, установленных законодательством Российской Федерации в области связи; в случае нарушения Клиентом сроков оплаты оказанных Услуг, а при согласованной Сторонами в Заказе авансовой системе расчетов или установленном Заказом кредитном лимите - отсутствии или недостаточности денежных средств, перечисленных Клиентом на расчетный счет Оператора для учета на Лицевом счете Клиента; в случае нарушения обязательств Клиента по обеспечению условий для оказания Услуг по адресу оказания Услуг, иных обязательств по Договору; в случае изменения имущественных прав Клиента на владение </w:t>
      </w:r>
      <w:r w:rsidRPr="00E77DD3">
        <w:rPr>
          <w:sz w:val="19"/>
          <w:szCs w:val="19"/>
        </w:rPr>
        <w:lastRenderedPageBreak/>
        <w:t>или пользование помещениями объектов недвижимости, инженерным оборудованием, инфраструктурой, местами общего пользования объектов недвижимости, указанных в Заказе в качестве адреса оказания Услуг; в случае использования Клиентом пользовательского оконечного оборудования связи, не указанного в Заказе и не согласованного с Оператором. Оператор вправе приостановить оказание Услуг связи с абонентским номером до прекращения его использования для обработки и доставки сообщений электросвязи, коммутации и маршрутизации пакетов информации либо до согласования Сторонами условий исполнения Заказа на Услуги при отсутствии вызываемого пользователя.</w:t>
      </w:r>
    </w:p>
    <w:p w:rsidR="00E87151" w:rsidRPr="00E77DD3" w:rsidRDefault="00E87151" w:rsidP="00E87151">
      <w:pPr>
        <w:pStyle w:val="ConsNormal"/>
        <w:keepNext/>
        <w:widowControl w:val="0"/>
        <w:ind w:firstLine="360"/>
        <w:jc w:val="both"/>
        <w:rPr>
          <w:sz w:val="19"/>
          <w:szCs w:val="19"/>
        </w:rPr>
      </w:pPr>
      <w:r w:rsidRPr="00E77DD3">
        <w:rPr>
          <w:sz w:val="19"/>
          <w:szCs w:val="19"/>
        </w:rPr>
        <w:t>Клиент несет риск изменения адреса оказания Услуг и риск изменения условий для оказания Услуг по адресу оказания Услуг. Изменение адреса оказания Услуг является основанием для согласования Сторонами возможности и условий исполнения Заказов в изменившихся условиях, Оператор вправе приостановить оказание Услуг до согласования Сторонами условий исполнения Заказа по изменившемуся адресу оказания Услуг.</w:t>
      </w:r>
    </w:p>
    <w:p w:rsidR="00E87151" w:rsidRPr="00E77DD3" w:rsidRDefault="00E87151" w:rsidP="00E87151">
      <w:pPr>
        <w:pStyle w:val="ConsNormal"/>
        <w:keepNext/>
        <w:widowControl w:val="0"/>
        <w:ind w:firstLine="360"/>
        <w:jc w:val="both"/>
        <w:rPr>
          <w:sz w:val="19"/>
          <w:szCs w:val="19"/>
        </w:rPr>
      </w:pPr>
      <w:r w:rsidRPr="00E77DD3">
        <w:rPr>
          <w:sz w:val="19"/>
          <w:szCs w:val="19"/>
        </w:rPr>
        <w:t xml:space="preserve">Оператор вправе приостановить оказание Услуг до устранения Клиентом нарушения, уведомив об этом Клиента в письменной форме, в том числе посредством электронной почты и факсимильной связи, или с использованием автоинформатора. Клиент обязан устранить нарушения, повлекшие приостановление оказания Услуг, произвести уплату всех предусмотренных Заказом (Заказами) фиксированных периодических платежей и/или минимальных периодических платежей с момента приостановления Оператором оказания Услуг до момента устранения Клиентом допущенных нарушений и известить Оператора об устранении нарушений. В случае </w:t>
      </w:r>
      <w:proofErr w:type="spellStart"/>
      <w:r w:rsidRPr="00E77DD3">
        <w:rPr>
          <w:sz w:val="19"/>
          <w:szCs w:val="19"/>
        </w:rPr>
        <w:t>неустранения</w:t>
      </w:r>
      <w:proofErr w:type="spellEnd"/>
      <w:r w:rsidRPr="00E77DD3">
        <w:rPr>
          <w:sz w:val="19"/>
          <w:szCs w:val="19"/>
        </w:rPr>
        <w:t xml:space="preserve"> Клиентом нарушений в течение 6 (шести) месяцев со дня получения Клиентом от Оператора уведомления о приостановлении оказания Услуг, Оператор в одностороннем порядке вправе расторгнуть настоящий Договор.</w:t>
      </w:r>
    </w:p>
    <w:p w:rsidR="00E87151" w:rsidRPr="00E77DD3" w:rsidRDefault="00E87151" w:rsidP="00E87151">
      <w:pPr>
        <w:pStyle w:val="ConsPlusNormal"/>
        <w:keepNext/>
        <w:widowControl w:val="0"/>
        <w:ind w:firstLine="357"/>
        <w:jc w:val="both"/>
        <w:rPr>
          <w:sz w:val="19"/>
          <w:szCs w:val="19"/>
        </w:rPr>
      </w:pPr>
      <w:r w:rsidRPr="00E77DD3">
        <w:rPr>
          <w:sz w:val="19"/>
          <w:szCs w:val="19"/>
        </w:rPr>
        <w:t>5.3. За просрочку исполнения Клиентом денежных обязательств по оплате Услуг Оператора (при кредитной системе расчетов) Клиент несет перед Оператором ограниченную ответственность в виде исключительной неустойки, которую Клиент обязан уплатить по требованию Оператора в размере 0,3% (ноль целых три десятых процента) от суммы неисполненного денежного обязательства за каждый день просрочки его исполнения за период, исчисляемый со дня, следующего после календарной даты окончания согласованного Сторонами срока платежа за оказание Услуг при кредитной системе расчетов до даты фактической уплаты Оператору средств в полной сумме денежного обязательства.</w:t>
      </w:r>
    </w:p>
    <w:p w:rsidR="00E87151" w:rsidRPr="00E77DD3" w:rsidRDefault="00E87151" w:rsidP="00E87151">
      <w:pPr>
        <w:pStyle w:val="ConsPlusNormal"/>
        <w:keepNext/>
        <w:widowControl w:val="0"/>
        <w:ind w:firstLine="357"/>
        <w:jc w:val="both"/>
        <w:rPr>
          <w:sz w:val="19"/>
          <w:szCs w:val="19"/>
        </w:rPr>
      </w:pPr>
      <w:r w:rsidRPr="00E77DD3">
        <w:rPr>
          <w:sz w:val="19"/>
          <w:szCs w:val="19"/>
        </w:rPr>
        <w:t>Клиент не отвечает за просрочку исполнения денежных обязательств в случае допущения Оператором просрочки в представлении Клиенту счета на оплату Услуг, если о допущенной Оператором просрочке в выставлении счета Клиент известил Оператора в соответствии с условиями пункта 4.12. Договора. В случае, предусмотренном настоящим пунктом Договора, неустойка исчисляется с даты окончания срока платежа, указанного Оператором в счете, представленном Оператором после обоснованного уведомления Клиента, до даты фактической уплаты Оператору средств в полной сумме денежного обязательства.</w:t>
      </w:r>
    </w:p>
    <w:p w:rsidR="00E87151" w:rsidRPr="00E77DD3" w:rsidRDefault="00E87151" w:rsidP="00E87151">
      <w:pPr>
        <w:pStyle w:val="ConsPlusNormal"/>
        <w:keepNext/>
        <w:widowControl w:val="0"/>
        <w:ind w:firstLine="360"/>
        <w:jc w:val="both"/>
        <w:rPr>
          <w:sz w:val="19"/>
          <w:szCs w:val="19"/>
          <w:highlight w:val="lightGray"/>
        </w:rPr>
      </w:pPr>
      <w:r w:rsidRPr="00E77DD3">
        <w:rPr>
          <w:sz w:val="19"/>
          <w:szCs w:val="19"/>
        </w:rPr>
        <w:t>5.4. За ненадлежащее исполнение обязательств по оказанию Услуг Оператор несет перед Клиентом ограниченную ответственность в виде исключительной неустойки в твердом размере, равном 1/720 от размера предусмотренного соответствующим Заказом фиксированного периодического платежа за каждый час (с округлением каждого неполного часа до целого в большую сторону) перерывов в оказании Услуг, допущенных по вине Оператора (с момента допущения Оператором такого нарушения до момента прекращения перерыва в оказании Услуг, но не более чем за 30 (тридцать) календарных дней). Исключительная неустойка, предусмотренная настоящим пунктом Договора, подлежит уплате Оператором за каждый факт нарушения обязательств по оказанию Услуг в каждом месяце, за который Клиент произвел оплату соответствующих Услуг, в течение срока действия Заказа. Оператор не несет ответственности и не имеет обязательств по уплате Клиенту предусмотренной настоящим пунктом Договора неустойки за ненадлежащее качество и/или перерывы в оказании Услуг, возникшие: при выполнении Оператором согласованных Сторонами работ; по обстоятельствам, за которые отвечает Клиент в соответствии с условиями пунктов 2.2.1.-2.2.2., 2.4, 2.6., 3.3.-3.5. и 5.2. Договора; при выполнении Оператором в порядке, установленном настоящим Договором и Условиями предоставления услуг, планового технического обслуживания имущества связи.</w:t>
      </w:r>
    </w:p>
    <w:p w:rsidR="00E87151" w:rsidRPr="00E77DD3" w:rsidRDefault="00E87151" w:rsidP="00E87151">
      <w:pPr>
        <w:pStyle w:val="ConsPlusNormal"/>
        <w:keepNext/>
        <w:widowControl w:val="0"/>
        <w:ind w:firstLine="360"/>
        <w:jc w:val="both"/>
        <w:rPr>
          <w:sz w:val="19"/>
          <w:szCs w:val="19"/>
        </w:rPr>
      </w:pPr>
      <w:r w:rsidRPr="00E77DD3">
        <w:rPr>
          <w:sz w:val="19"/>
          <w:szCs w:val="19"/>
        </w:rPr>
        <w:t>5.5. Клиент отвечает за сохранность имущества связи, предоставленного Оператором Клиенту по Акту приемки, Акту установки оборудования или иному документу, в размере его балансовой стоимости.</w:t>
      </w:r>
    </w:p>
    <w:p w:rsidR="00E87151" w:rsidRPr="00E77DD3" w:rsidRDefault="00E87151" w:rsidP="00E87151">
      <w:pPr>
        <w:pStyle w:val="ConsPlusNormal"/>
        <w:keepNext/>
        <w:widowControl w:val="0"/>
        <w:ind w:firstLine="360"/>
        <w:jc w:val="both"/>
        <w:rPr>
          <w:sz w:val="19"/>
          <w:szCs w:val="19"/>
        </w:rPr>
      </w:pPr>
      <w:r w:rsidRPr="00E77DD3">
        <w:rPr>
          <w:sz w:val="19"/>
          <w:szCs w:val="19"/>
        </w:rPr>
        <w:t xml:space="preserve">5.6. Возмещение убытков по Договору производится на основании письменных претензий (требований о возмещении убытков) Сторон. Уплата исключительной неустойки в возмещение убытков по </w:t>
      </w:r>
      <w:proofErr w:type="gramStart"/>
      <w:r w:rsidRPr="00E77DD3">
        <w:rPr>
          <w:sz w:val="19"/>
          <w:szCs w:val="19"/>
        </w:rPr>
        <w:t>согласованным</w:t>
      </w:r>
      <w:proofErr w:type="gramEnd"/>
      <w:r w:rsidRPr="00E77DD3">
        <w:rPr>
          <w:sz w:val="19"/>
          <w:szCs w:val="19"/>
        </w:rPr>
        <w:t xml:space="preserve"> Сторонами в пунктах 5.3.-5.4. Договора основаниям возмещения убытков исключает возмещение реального ущерба и неполученных доходов (упущенной выгоды) в сумме, превышающей согласованный Сторонами размер исключительной неустойки. Претензии по вопросам, связанным с отказом в оказании Услуг, несвоевременным или ненадлежащим исполнением обязательств по Договору, Стороны вправе предъявить в течение 6 (шести) месяцев со дня оказания Услуг, отказа в их оказании или дня выставления счета за оказанные Услуги. Претензии, представленные после истечения установленного настоящим пунктом шестимесячного </w:t>
      </w:r>
      <w:proofErr w:type="spellStart"/>
      <w:r w:rsidRPr="00E77DD3">
        <w:rPr>
          <w:sz w:val="19"/>
          <w:szCs w:val="19"/>
        </w:rPr>
        <w:t>пресекательного</w:t>
      </w:r>
      <w:proofErr w:type="spellEnd"/>
      <w:r w:rsidRPr="00E77DD3">
        <w:rPr>
          <w:sz w:val="19"/>
          <w:szCs w:val="19"/>
        </w:rPr>
        <w:t xml:space="preserve"> срока, рассмотрению не подлежат. Все претензии и ответы на претензии по Договору подлежат отправке регистрируемыми почтовыми отправлениями, либо должны быть переданы под роспись контрагенту по Договору. Факсимильные или электронные сообщения не могут являться претензиями и ответами на претензии. Предъявление претензий не освобождает Стороны от исполнения принятых по Договору обязательств и не влечет изменения условий обязательств по Договору, если иное прямо не предусмотрено Договором.</w:t>
      </w:r>
    </w:p>
    <w:p w:rsidR="00E87151" w:rsidRPr="00E77DD3" w:rsidRDefault="00E87151" w:rsidP="00E87151">
      <w:pPr>
        <w:keepNext/>
        <w:widowControl w:val="0"/>
        <w:ind w:firstLine="360"/>
        <w:outlineLvl w:val="0"/>
        <w:rPr>
          <w:rFonts w:ascii="Arial" w:hAnsi="Arial" w:cs="Arial"/>
          <w:b/>
          <w:sz w:val="19"/>
          <w:szCs w:val="19"/>
        </w:rPr>
      </w:pPr>
    </w:p>
    <w:p w:rsidR="00E87151" w:rsidRPr="00E77DD3" w:rsidRDefault="00E87151" w:rsidP="00E87151">
      <w:pPr>
        <w:keepNext/>
        <w:widowControl w:val="0"/>
        <w:ind w:firstLine="360"/>
        <w:jc w:val="center"/>
        <w:outlineLvl w:val="0"/>
        <w:rPr>
          <w:rFonts w:ascii="Arial" w:hAnsi="Arial" w:cs="Arial"/>
          <w:b/>
          <w:sz w:val="19"/>
          <w:szCs w:val="19"/>
        </w:rPr>
      </w:pPr>
      <w:r w:rsidRPr="00E77DD3">
        <w:rPr>
          <w:rFonts w:ascii="Arial" w:hAnsi="Arial" w:cs="Arial"/>
          <w:b/>
          <w:sz w:val="19"/>
          <w:szCs w:val="19"/>
        </w:rPr>
        <w:t>6. ОБСТОЯТЕЛЬСТВА НЕПРЕОДОЛИМОЙ СИЛЫ</w:t>
      </w:r>
    </w:p>
    <w:p w:rsidR="00E87151" w:rsidRPr="00E77DD3" w:rsidRDefault="00E87151" w:rsidP="00E87151">
      <w:pPr>
        <w:keepNext/>
        <w:widowControl w:val="0"/>
        <w:ind w:firstLine="360"/>
        <w:outlineLvl w:val="0"/>
        <w:rPr>
          <w:rFonts w:ascii="Arial" w:hAnsi="Arial" w:cs="Arial"/>
          <w:b/>
          <w:sz w:val="12"/>
          <w:szCs w:val="12"/>
        </w:rPr>
      </w:pPr>
    </w:p>
    <w:p w:rsidR="00E87151" w:rsidRPr="00E77DD3" w:rsidRDefault="00E87151" w:rsidP="00E87151">
      <w:pPr>
        <w:pStyle w:val="ConsPlusNormal"/>
        <w:keepNext/>
        <w:widowControl w:val="0"/>
        <w:ind w:firstLine="360"/>
        <w:jc w:val="both"/>
        <w:rPr>
          <w:sz w:val="19"/>
          <w:szCs w:val="19"/>
        </w:rPr>
      </w:pPr>
      <w:r w:rsidRPr="00E77DD3">
        <w:rPr>
          <w:sz w:val="19"/>
          <w:szCs w:val="19"/>
        </w:rPr>
        <w:t xml:space="preserve">6.1. Стороны освобождаются от ответственности за частичное или полное неисполнение обязательств по Договору, если такое неисполнение явилось следствием наступления обстоятельств непреодолимой силы </w:t>
      </w:r>
      <w:r w:rsidRPr="00E77DD3">
        <w:rPr>
          <w:sz w:val="19"/>
          <w:szCs w:val="19"/>
        </w:rPr>
        <w:lastRenderedPageBreak/>
        <w:t>(форс-мажор), которые возникли после подписания Договора, риск наступления которых Договором не предусмотрен, наступление и неблагоприятные последствия которых Сторона не могла ни предвидеть, ни предотвратить. К таким обстоятельствам относятся наводнения, пожары, землетрясения и другие явления природы, военные действия и другие непредвиденные и непреодолимые обстоятельства, не зависящие от воли Стороны. К обстоятельствам непреодолимой силы не могут быть отнесены забастовки работников Стороны либо отсутствие у Стороны необходимых денежных средств. Срок исполнения обязательств по Договору переносится соразмерно времени действия обстоятельств непреодолимой силы и времени, необходимого для устранения их последствий.</w:t>
      </w:r>
    </w:p>
    <w:p w:rsidR="00E87151" w:rsidRPr="00E77DD3" w:rsidRDefault="00E87151" w:rsidP="00E87151">
      <w:pPr>
        <w:pStyle w:val="ConsPlusNormal"/>
        <w:keepNext/>
        <w:widowControl w:val="0"/>
        <w:ind w:firstLine="360"/>
        <w:jc w:val="both"/>
        <w:rPr>
          <w:sz w:val="19"/>
          <w:szCs w:val="19"/>
        </w:rPr>
      </w:pPr>
      <w:r w:rsidRPr="00E77DD3">
        <w:rPr>
          <w:sz w:val="19"/>
          <w:szCs w:val="19"/>
        </w:rPr>
        <w:t>6.2. В случае неисполнения или частичного неисполнения обязательств по Договору вследствие наступления обстоятельств непреодолимой силы, Сторона, подвергшаяся действию таких обстоятельств, обязана направить письменное уведомление другой Стороне в течение 3 (трех) рабочих дней со дня их возникновения. Об окончании действия обстоятельств непреодолимой силы Сторона обязана направить письменное уведомление другой Стороне в течение 1 (одного) рабочего дня с момента прекращения их действия с указанием времени, с которого Сторона обязуется исполнить те свои обязательства по Договору, неисполнение которых было следствием наступления обстоятельств непреодолимой силы.</w:t>
      </w:r>
    </w:p>
    <w:p w:rsidR="00E87151" w:rsidRPr="00E77DD3" w:rsidRDefault="00E87151" w:rsidP="00E87151">
      <w:pPr>
        <w:pStyle w:val="ConsPlusNormal"/>
        <w:keepNext/>
        <w:widowControl w:val="0"/>
        <w:ind w:firstLine="360"/>
        <w:jc w:val="both"/>
        <w:rPr>
          <w:sz w:val="19"/>
          <w:szCs w:val="19"/>
        </w:rPr>
      </w:pPr>
      <w:r w:rsidRPr="00E77DD3">
        <w:rPr>
          <w:sz w:val="19"/>
          <w:szCs w:val="19"/>
        </w:rPr>
        <w:t>6.3. Не извещение или несвоевременное извещение контрагента о наступлении обстоятельств непреодолимой силы влечет утрату права ссылаться на эти обстоятельства. Подтверждение и доказательство обстоятельств непреодолимой силы является обязанностью Стороны, которая на указанные обстоятельства ссылается.</w:t>
      </w:r>
    </w:p>
    <w:p w:rsidR="00E87151" w:rsidRPr="00E77DD3" w:rsidRDefault="00E87151" w:rsidP="00E87151">
      <w:pPr>
        <w:keepNext/>
        <w:widowControl w:val="0"/>
        <w:ind w:firstLine="360"/>
        <w:jc w:val="center"/>
        <w:outlineLvl w:val="0"/>
        <w:rPr>
          <w:rFonts w:ascii="Arial" w:hAnsi="Arial" w:cs="Arial"/>
          <w:b/>
          <w:sz w:val="19"/>
          <w:szCs w:val="19"/>
        </w:rPr>
      </w:pPr>
    </w:p>
    <w:p w:rsidR="00E87151" w:rsidRPr="00E77DD3" w:rsidRDefault="00E87151" w:rsidP="00E87151">
      <w:pPr>
        <w:keepNext/>
        <w:widowControl w:val="0"/>
        <w:ind w:firstLine="360"/>
        <w:jc w:val="center"/>
        <w:outlineLvl w:val="0"/>
        <w:rPr>
          <w:rFonts w:ascii="Arial" w:hAnsi="Arial" w:cs="Arial"/>
          <w:b/>
          <w:sz w:val="19"/>
          <w:szCs w:val="19"/>
        </w:rPr>
      </w:pPr>
      <w:r w:rsidRPr="00E77DD3">
        <w:rPr>
          <w:rFonts w:ascii="Arial" w:hAnsi="Arial" w:cs="Arial"/>
          <w:b/>
          <w:sz w:val="19"/>
          <w:szCs w:val="19"/>
        </w:rPr>
        <w:t>7. КОНФИДЕНЦИАЛЬНОСТЬ</w:t>
      </w:r>
    </w:p>
    <w:p w:rsidR="00E87151" w:rsidRPr="00E77DD3" w:rsidRDefault="00E87151" w:rsidP="00E87151">
      <w:pPr>
        <w:keepNext/>
        <w:widowControl w:val="0"/>
        <w:ind w:firstLine="360"/>
        <w:outlineLvl w:val="0"/>
        <w:rPr>
          <w:rFonts w:ascii="Arial" w:hAnsi="Arial" w:cs="Arial"/>
          <w:b/>
          <w:sz w:val="12"/>
          <w:szCs w:val="12"/>
        </w:rPr>
      </w:pPr>
    </w:p>
    <w:p w:rsidR="00E87151" w:rsidRPr="00E77DD3" w:rsidRDefault="00E87151" w:rsidP="00E87151">
      <w:pPr>
        <w:pStyle w:val="ConsPlusNormal"/>
        <w:keepNext/>
        <w:widowControl w:val="0"/>
        <w:ind w:firstLine="360"/>
        <w:jc w:val="both"/>
        <w:rPr>
          <w:sz w:val="19"/>
          <w:szCs w:val="19"/>
        </w:rPr>
      </w:pPr>
      <w:r w:rsidRPr="00E77DD3">
        <w:rPr>
          <w:sz w:val="19"/>
          <w:szCs w:val="19"/>
        </w:rPr>
        <w:t>7.1. Каждая из Сторон обязуется сохранять конфиденциальность полученной при исполнении Договора коммерческой информации и принимает взаимообусловленные обязательства без предварительного письменного согласия другой Стороны не разглашать третьим лицам (за исключением случаев, прямо предусмотренных действующим законодательством) следующие сведения о контрагенте по Договору: сведения о бухгалтерской отчетности, налоговых декларациях, персональных данных об учредителях и работниках. Стороны обязуются соблюдать конфиденциальность коммерческой информации, полученной при исполнении Договора, без ограничения во времени и независимо от продолжения, прекращения или характера правоотношений Сторон по окончании срока действия Договора.</w:t>
      </w:r>
    </w:p>
    <w:p w:rsidR="00E87151" w:rsidRPr="00E77DD3" w:rsidRDefault="00E87151" w:rsidP="00E87151">
      <w:pPr>
        <w:pStyle w:val="ConsPlusNormal"/>
        <w:keepNext/>
        <w:widowControl w:val="0"/>
        <w:ind w:firstLine="360"/>
        <w:jc w:val="both"/>
        <w:rPr>
          <w:sz w:val="19"/>
          <w:szCs w:val="19"/>
        </w:rPr>
      </w:pPr>
      <w:r w:rsidRPr="00E77DD3">
        <w:rPr>
          <w:sz w:val="19"/>
          <w:szCs w:val="19"/>
        </w:rPr>
        <w:t>7.2. Обязательства по конфиденциальности, принимаемые Сторонами по Договору, не распространяются на общедоступную информацию, а также на сведения, которые в соответствии с законодательством не могут составлять коммерческую тайну.</w:t>
      </w:r>
    </w:p>
    <w:p w:rsidR="00E87151" w:rsidRPr="00E77DD3" w:rsidRDefault="00E87151" w:rsidP="00E87151">
      <w:pPr>
        <w:keepNext/>
        <w:widowControl w:val="0"/>
        <w:ind w:firstLine="360"/>
        <w:outlineLvl w:val="0"/>
        <w:rPr>
          <w:rFonts w:ascii="Arial" w:hAnsi="Arial" w:cs="Arial"/>
          <w:b/>
          <w:sz w:val="19"/>
          <w:szCs w:val="19"/>
        </w:rPr>
      </w:pPr>
    </w:p>
    <w:p w:rsidR="00E87151" w:rsidRPr="00E77DD3" w:rsidRDefault="00E87151" w:rsidP="00E87151">
      <w:pPr>
        <w:keepNext/>
        <w:widowControl w:val="0"/>
        <w:ind w:firstLine="360"/>
        <w:jc w:val="center"/>
        <w:outlineLvl w:val="0"/>
        <w:rPr>
          <w:rFonts w:ascii="Arial" w:hAnsi="Arial" w:cs="Arial"/>
          <w:b/>
          <w:sz w:val="19"/>
          <w:szCs w:val="19"/>
        </w:rPr>
      </w:pPr>
      <w:r w:rsidRPr="00E77DD3">
        <w:rPr>
          <w:rFonts w:ascii="Arial" w:hAnsi="Arial" w:cs="Arial"/>
          <w:b/>
          <w:sz w:val="19"/>
          <w:szCs w:val="19"/>
        </w:rPr>
        <w:t>8. СРОК ДЕЙСТВИЯ И ПОРЯДОК ПРЕКРАЩЕНИЯ ДОГОВОРА</w:t>
      </w:r>
    </w:p>
    <w:p w:rsidR="00E87151" w:rsidRPr="00E77DD3" w:rsidRDefault="00E87151" w:rsidP="00E87151">
      <w:pPr>
        <w:keepNext/>
        <w:widowControl w:val="0"/>
        <w:ind w:firstLine="360"/>
        <w:outlineLvl w:val="0"/>
        <w:rPr>
          <w:rFonts w:ascii="Arial" w:hAnsi="Arial" w:cs="Arial"/>
          <w:b/>
          <w:sz w:val="12"/>
          <w:szCs w:val="12"/>
        </w:rPr>
      </w:pPr>
    </w:p>
    <w:p w:rsidR="00E87151" w:rsidRPr="00E77DD3" w:rsidRDefault="00182CEC" w:rsidP="00E87151">
      <w:pPr>
        <w:pStyle w:val="ConsPlusNormal"/>
        <w:keepNext/>
        <w:widowControl w:val="0"/>
        <w:ind w:firstLine="360"/>
        <w:jc w:val="both"/>
        <w:rPr>
          <w:sz w:val="19"/>
          <w:szCs w:val="19"/>
        </w:rPr>
      </w:pPr>
      <w:r>
        <w:rPr>
          <w:sz w:val="19"/>
          <w:szCs w:val="19"/>
        </w:rPr>
        <w:t>8.1. Договор заключен на 1</w:t>
      </w:r>
      <w:r w:rsidR="00E87151" w:rsidRPr="00E77DD3">
        <w:rPr>
          <w:sz w:val="19"/>
          <w:szCs w:val="19"/>
        </w:rPr>
        <w:t xml:space="preserve"> (</w:t>
      </w:r>
      <w:r>
        <w:rPr>
          <w:sz w:val="19"/>
          <w:szCs w:val="19"/>
        </w:rPr>
        <w:t>один</w:t>
      </w:r>
      <w:r w:rsidR="00E87151" w:rsidRPr="00E77DD3">
        <w:rPr>
          <w:sz w:val="19"/>
          <w:szCs w:val="19"/>
        </w:rPr>
        <w:t xml:space="preserve">) </w:t>
      </w:r>
      <w:r>
        <w:rPr>
          <w:sz w:val="19"/>
          <w:szCs w:val="19"/>
        </w:rPr>
        <w:t>год</w:t>
      </w:r>
      <w:r w:rsidR="00E87151" w:rsidRPr="00E77DD3">
        <w:rPr>
          <w:sz w:val="19"/>
          <w:szCs w:val="19"/>
        </w:rPr>
        <w:t xml:space="preserve">. </w:t>
      </w:r>
    </w:p>
    <w:p w:rsidR="00E87151" w:rsidRPr="00E77DD3" w:rsidRDefault="00E87151" w:rsidP="00E87151">
      <w:pPr>
        <w:pStyle w:val="ConsPlusNormal"/>
        <w:keepNext/>
        <w:widowControl w:val="0"/>
        <w:ind w:firstLine="360"/>
        <w:jc w:val="both"/>
        <w:rPr>
          <w:sz w:val="19"/>
          <w:szCs w:val="19"/>
        </w:rPr>
      </w:pPr>
      <w:r w:rsidRPr="00E77DD3">
        <w:rPr>
          <w:sz w:val="19"/>
          <w:szCs w:val="19"/>
        </w:rPr>
        <w:t>8.2. Досрочное прекращение Договора / Заказа(</w:t>
      </w:r>
      <w:proofErr w:type="spellStart"/>
      <w:r w:rsidRPr="00E77DD3">
        <w:rPr>
          <w:sz w:val="19"/>
          <w:szCs w:val="19"/>
        </w:rPr>
        <w:t>ов</w:t>
      </w:r>
      <w:proofErr w:type="spellEnd"/>
      <w:r w:rsidRPr="00E77DD3">
        <w:rPr>
          <w:sz w:val="19"/>
          <w:szCs w:val="19"/>
        </w:rPr>
        <w:t>) возможно по основаниям, предусмотренным законодательством Российской Федерации и/или Договором.</w:t>
      </w:r>
    </w:p>
    <w:p w:rsidR="00E87151" w:rsidRPr="00E77DD3" w:rsidRDefault="00E87151" w:rsidP="00E87151">
      <w:pPr>
        <w:keepNext/>
        <w:widowControl w:val="0"/>
        <w:autoSpaceDE w:val="0"/>
        <w:autoSpaceDN w:val="0"/>
        <w:adjustRightInd w:val="0"/>
        <w:ind w:firstLine="357"/>
        <w:jc w:val="both"/>
        <w:rPr>
          <w:rFonts w:ascii="Arial" w:hAnsi="Arial" w:cs="Arial"/>
          <w:sz w:val="19"/>
          <w:szCs w:val="19"/>
        </w:rPr>
      </w:pPr>
      <w:r w:rsidRPr="00E77DD3">
        <w:rPr>
          <w:rFonts w:ascii="Arial" w:hAnsi="Arial" w:cs="Arial"/>
          <w:sz w:val="19"/>
          <w:szCs w:val="19"/>
        </w:rPr>
        <w:t>8.3. Клиент вправе в одностороннем порядке отказаться от Услуг (отказаться от исполнения Договора или части Договора – одного или нескольких Заказов) при условии предварительного письменного уведомления об этом Оператора, представленного не менее чем за 30 (Тридцать) дней до планируемой даты прекращения Договора или Заказа (Заказов) почтовым отправлением или курьером (исключая факсимильные сообщения и сообщения посредством электронной почты</w:t>
      </w:r>
      <w:r>
        <w:rPr>
          <w:rFonts w:ascii="Arial" w:hAnsi="Arial" w:cs="Arial"/>
          <w:sz w:val="19"/>
          <w:szCs w:val="19"/>
        </w:rPr>
        <w:t>)</w:t>
      </w:r>
      <w:r w:rsidRPr="00E77DD3">
        <w:rPr>
          <w:rFonts w:ascii="Arial" w:hAnsi="Arial" w:cs="Arial"/>
          <w:sz w:val="19"/>
          <w:szCs w:val="19"/>
        </w:rPr>
        <w:t>. Договор (Заказ или Заказы, соответственно) прекращается с даты, следующей по истечении 30 (тридцати) дней со дня получения Оператором уведомления Клиента, предусмотренного настоящим пунктом Договора.</w:t>
      </w:r>
    </w:p>
    <w:p w:rsidR="00E87151" w:rsidRPr="00E77DD3" w:rsidRDefault="00E87151" w:rsidP="00E87151">
      <w:pPr>
        <w:keepNext/>
        <w:widowControl w:val="0"/>
        <w:autoSpaceDE w:val="0"/>
        <w:autoSpaceDN w:val="0"/>
        <w:adjustRightInd w:val="0"/>
        <w:ind w:firstLine="357"/>
        <w:jc w:val="both"/>
        <w:rPr>
          <w:rFonts w:ascii="Arial" w:hAnsi="Arial" w:cs="Arial"/>
          <w:sz w:val="19"/>
          <w:szCs w:val="19"/>
        </w:rPr>
      </w:pPr>
      <w:r w:rsidRPr="00E77DD3">
        <w:rPr>
          <w:rFonts w:ascii="Arial" w:hAnsi="Arial" w:cs="Arial"/>
          <w:sz w:val="19"/>
          <w:szCs w:val="19"/>
        </w:rPr>
        <w:t>Предусмотренное право Клиента на односторонний отказ от исполнения Договора или Заказа (Заказов) обусловлено по соглашению Сторон необходимостью выплаты Клиентом Оператору денежной суммы, определенной в следующем размере и порядке уплаты: в срок, не превышающий 30 (</w:t>
      </w:r>
      <w:r>
        <w:rPr>
          <w:rFonts w:ascii="Arial" w:hAnsi="Arial" w:cs="Arial"/>
          <w:sz w:val="19"/>
          <w:szCs w:val="19"/>
        </w:rPr>
        <w:t>т</w:t>
      </w:r>
      <w:r w:rsidRPr="00E77DD3">
        <w:rPr>
          <w:rFonts w:ascii="Arial" w:hAnsi="Arial" w:cs="Arial"/>
          <w:sz w:val="19"/>
          <w:szCs w:val="19"/>
        </w:rPr>
        <w:t>ридцати) дней со дня представления Клиентом Оператору уведомления об отказе от Услуг Клиент обязан на основании письменного требования Оператора уплатить Оператору денежную сумму в размере 20% (двадцати процентов) от суммы ежемесячных фиксированных платежей, предусмотренных Заказом (Заказами), от исполнения которого (которых) Клиентом заявлен отказ, за период с даты прекращения Заказа (Заказов), определяемой в соответствии с условиями, указанными в первом абзаце настоящего пункта Договора, до даты истечения срока оказания Услуг, указанного в Заказе (Заказах), от исполнения которого (которых) Клиентом заявлен отказ.</w:t>
      </w:r>
    </w:p>
    <w:p w:rsidR="00E87151" w:rsidRPr="00E77DD3" w:rsidRDefault="00E87151" w:rsidP="00E87151">
      <w:pPr>
        <w:keepNext/>
        <w:widowControl w:val="0"/>
        <w:ind w:firstLine="357"/>
        <w:jc w:val="both"/>
        <w:rPr>
          <w:rFonts w:ascii="Arial" w:hAnsi="Arial" w:cs="Arial"/>
          <w:sz w:val="19"/>
          <w:szCs w:val="19"/>
        </w:rPr>
      </w:pPr>
      <w:r w:rsidRPr="00E77DD3">
        <w:rPr>
          <w:rFonts w:ascii="Arial" w:hAnsi="Arial" w:cs="Arial"/>
          <w:sz w:val="19"/>
          <w:szCs w:val="19"/>
        </w:rPr>
        <w:t>8.4. Существенное изменение обстоятельств, из которых Стороны исходят при заключении настоящего Договора, влечет обязанность Сторон привести настоящий Договор в соответствие с изменившимися обстоятельствами, а в случае разногласий, не урегулированных в течение 60 (шестидесяти) календарных дней, расторгнуть Договор и/</w:t>
      </w:r>
      <w:r>
        <w:rPr>
          <w:rFonts w:ascii="Arial" w:hAnsi="Arial" w:cs="Arial"/>
          <w:sz w:val="19"/>
          <w:szCs w:val="19"/>
        </w:rPr>
        <w:t>и</w:t>
      </w:r>
      <w:r w:rsidRPr="00E77DD3">
        <w:rPr>
          <w:rFonts w:ascii="Arial" w:hAnsi="Arial" w:cs="Arial"/>
          <w:sz w:val="19"/>
          <w:szCs w:val="19"/>
        </w:rPr>
        <w:t xml:space="preserve">ли Заказ. </w:t>
      </w:r>
    </w:p>
    <w:p w:rsidR="00E87151" w:rsidRDefault="00E87151" w:rsidP="00E87151">
      <w:pPr>
        <w:keepNext/>
        <w:widowControl w:val="0"/>
        <w:autoSpaceDE w:val="0"/>
        <w:autoSpaceDN w:val="0"/>
        <w:adjustRightInd w:val="0"/>
        <w:ind w:firstLine="357"/>
        <w:jc w:val="both"/>
        <w:rPr>
          <w:rFonts w:ascii="Arial" w:hAnsi="Arial" w:cs="Arial"/>
          <w:sz w:val="19"/>
          <w:szCs w:val="19"/>
        </w:rPr>
      </w:pPr>
      <w:r w:rsidRPr="00E77DD3">
        <w:rPr>
          <w:rFonts w:ascii="Arial" w:hAnsi="Arial" w:cs="Arial"/>
          <w:sz w:val="19"/>
          <w:szCs w:val="19"/>
        </w:rPr>
        <w:t xml:space="preserve">8.5. </w:t>
      </w:r>
      <w:r>
        <w:rPr>
          <w:rFonts w:ascii="Arial" w:hAnsi="Arial" w:cs="Arial"/>
          <w:sz w:val="19"/>
          <w:szCs w:val="19"/>
        </w:rPr>
        <w:t>З</w:t>
      </w:r>
      <w:r w:rsidRPr="00E77DD3">
        <w:rPr>
          <w:rFonts w:ascii="Arial" w:hAnsi="Arial" w:cs="Arial"/>
          <w:sz w:val="19"/>
          <w:szCs w:val="19"/>
        </w:rPr>
        <w:t>аказ</w:t>
      </w:r>
      <w:r>
        <w:rPr>
          <w:rFonts w:ascii="Arial" w:hAnsi="Arial" w:cs="Arial"/>
          <w:sz w:val="19"/>
          <w:szCs w:val="19"/>
        </w:rPr>
        <w:t xml:space="preserve"> прекращает действие</w:t>
      </w:r>
      <w:r w:rsidRPr="00E77DD3">
        <w:rPr>
          <w:rFonts w:ascii="Arial" w:hAnsi="Arial" w:cs="Arial"/>
          <w:sz w:val="19"/>
          <w:szCs w:val="19"/>
        </w:rPr>
        <w:t xml:space="preserve"> </w:t>
      </w:r>
      <w:r>
        <w:rPr>
          <w:rFonts w:ascii="Arial" w:hAnsi="Arial" w:cs="Arial"/>
          <w:sz w:val="19"/>
          <w:szCs w:val="19"/>
        </w:rPr>
        <w:t>с момента</w:t>
      </w:r>
      <w:r w:rsidRPr="00E77DD3">
        <w:rPr>
          <w:rFonts w:ascii="Arial" w:hAnsi="Arial" w:cs="Arial"/>
          <w:sz w:val="19"/>
          <w:szCs w:val="19"/>
        </w:rPr>
        <w:t xml:space="preserve"> утраты Клиентом имущественных прав владеть или пользоваться помещениями объектов недвижимости, инженерным оборудованием, инфраструктурой, местами общего пользования объектов недвижимости, согласованных по </w:t>
      </w:r>
      <w:r>
        <w:rPr>
          <w:rFonts w:ascii="Arial" w:hAnsi="Arial" w:cs="Arial"/>
          <w:sz w:val="19"/>
          <w:szCs w:val="19"/>
        </w:rPr>
        <w:t xml:space="preserve">этому </w:t>
      </w:r>
      <w:r w:rsidRPr="00E77DD3">
        <w:rPr>
          <w:rFonts w:ascii="Arial" w:hAnsi="Arial" w:cs="Arial"/>
          <w:sz w:val="19"/>
          <w:szCs w:val="19"/>
        </w:rPr>
        <w:t>Заказу в качестве адреса оказания Услуг</w:t>
      </w:r>
      <w:r>
        <w:rPr>
          <w:rFonts w:ascii="Arial" w:hAnsi="Arial" w:cs="Arial"/>
          <w:sz w:val="19"/>
          <w:szCs w:val="19"/>
        </w:rPr>
        <w:t xml:space="preserve">, если иное не будет письменно согласовано Сторонами </w:t>
      </w:r>
      <w:r w:rsidRPr="00AB5520">
        <w:rPr>
          <w:rFonts w:ascii="Arial" w:hAnsi="Arial" w:cs="Arial"/>
          <w:sz w:val="19"/>
          <w:szCs w:val="19"/>
        </w:rPr>
        <w:t>до наступления обстоятельств, указанных в настоящем пункте Договора</w:t>
      </w:r>
      <w:r w:rsidRPr="00E77DD3">
        <w:rPr>
          <w:rFonts w:ascii="Arial" w:hAnsi="Arial" w:cs="Arial"/>
          <w:sz w:val="19"/>
          <w:szCs w:val="19"/>
        </w:rPr>
        <w:t>.</w:t>
      </w:r>
    </w:p>
    <w:p w:rsidR="00084330" w:rsidRPr="00E77DD3" w:rsidRDefault="00084330" w:rsidP="00E87151">
      <w:pPr>
        <w:keepNext/>
        <w:widowControl w:val="0"/>
        <w:autoSpaceDE w:val="0"/>
        <w:autoSpaceDN w:val="0"/>
        <w:adjustRightInd w:val="0"/>
        <w:ind w:firstLine="357"/>
        <w:jc w:val="both"/>
        <w:rPr>
          <w:rFonts w:ascii="Arial" w:hAnsi="Arial" w:cs="Arial"/>
          <w:sz w:val="19"/>
          <w:szCs w:val="19"/>
        </w:rPr>
      </w:pPr>
      <w:r>
        <w:rPr>
          <w:rFonts w:ascii="Arial" w:hAnsi="Arial" w:cs="Arial"/>
          <w:sz w:val="19"/>
          <w:szCs w:val="19"/>
        </w:rPr>
        <w:t xml:space="preserve">8.6 </w:t>
      </w:r>
      <w:r>
        <w:rPr>
          <w:rStyle w:val="itemtext1"/>
        </w:rPr>
        <w:t>Договор распространяет свое действие на фактически сложившиеся правоотношения сторон с 20.04.2018 года</w:t>
      </w:r>
    </w:p>
    <w:p w:rsidR="00E87151" w:rsidRPr="00E77DD3" w:rsidRDefault="00E87151" w:rsidP="00E87151">
      <w:pPr>
        <w:keepNext/>
        <w:widowControl w:val="0"/>
        <w:ind w:firstLine="357"/>
        <w:outlineLvl w:val="0"/>
        <w:rPr>
          <w:rFonts w:ascii="Arial" w:hAnsi="Arial" w:cs="Arial"/>
          <w:b/>
          <w:sz w:val="19"/>
          <w:szCs w:val="19"/>
        </w:rPr>
      </w:pPr>
    </w:p>
    <w:p w:rsidR="00E87151" w:rsidRPr="00E77DD3" w:rsidRDefault="00E87151" w:rsidP="00E87151">
      <w:pPr>
        <w:keepNext/>
        <w:widowControl w:val="0"/>
        <w:ind w:firstLine="360"/>
        <w:jc w:val="center"/>
        <w:outlineLvl w:val="0"/>
        <w:rPr>
          <w:rFonts w:ascii="Arial" w:hAnsi="Arial" w:cs="Arial"/>
          <w:b/>
          <w:sz w:val="19"/>
          <w:szCs w:val="19"/>
        </w:rPr>
      </w:pPr>
      <w:r w:rsidRPr="00E77DD3">
        <w:rPr>
          <w:rFonts w:ascii="Arial" w:hAnsi="Arial" w:cs="Arial"/>
          <w:b/>
          <w:sz w:val="19"/>
          <w:szCs w:val="19"/>
        </w:rPr>
        <w:t>9. ЗАКЛЮЧИТЕЛЬНЫЕ ПОЛОЖЕНИЯ</w:t>
      </w:r>
    </w:p>
    <w:p w:rsidR="00E87151" w:rsidRPr="005A4599" w:rsidRDefault="00E87151" w:rsidP="00E87151">
      <w:pPr>
        <w:keepNext/>
        <w:widowControl w:val="0"/>
        <w:ind w:firstLine="360"/>
        <w:outlineLvl w:val="0"/>
        <w:rPr>
          <w:rFonts w:ascii="Arial" w:hAnsi="Arial" w:cs="Arial"/>
          <w:b/>
          <w:sz w:val="12"/>
          <w:szCs w:val="12"/>
        </w:rPr>
      </w:pPr>
    </w:p>
    <w:p w:rsidR="00E87151" w:rsidRPr="00E77DD3" w:rsidRDefault="00E87151" w:rsidP="00E87151">
      <w:pPr>
        <w:keepNext/>
        <w:widowControl w:val="0"/>
        <w:ind w:firstLine="360"/>
        <w:jc w:val="both"/>
        <w:rPr>
          <w:rFonts w:ascii="Arial" w:hAnsi="Arial" w:cs="Arial"/>
          <w:sz w:val="19"/>
          <w:szCs w:val="19"/>
        </w:rPr>
      </w:pPr>
      <w:r w:rsidRPr="00E77DD3">
        <w:rPr>
          <w:rFonts w:ascii="Arial" w:hAnsi="Arial" w:cs="Arial"/>
          <w:sz w:val="19"/>
          <w:szCs w:val="19"/>
        </w:rPr>
        <w:lastRenderedPageBreak/>
        <w:t>9.1. Договор составлен в 2 (Двух) экземплярах, имеющих равную юридическую силу, по одному экземпляру для каждой из Сторон, и подлежит исполнению и толкованию в соответствии с действующим законодательством Российской Федерации.</w:t>
      </w:r>
    </w:p>
    <w:p w:rsidR="00E87151" w:rsidRPr="00E77DD3" w:rsidRDefault="00E87151" w:rsidP="00E87151">
      <w:pPr>
        <w:keepNext/>
        <w:widowControl w:val="0"/>
        <w:ind w:firstLine="360"/>
        <w:jc w:val="both"/>
        <w:rPr>
          <w:rFonts w:ascii="Arial" w:hAnsi="Arial" w:cs="Arial"/>
          <w:sz w:val="19"/>
          <w:szCs w:val="19"/>
        </w:rPr>
      </w:pPr>
      <w:r w:rsidRPr="00E77DD3">
        <w:rPr>
          <w:rFonts w:ascii="Arial" w:hAnsi="Arial" w:cs="Arial"/>
          <w:sz w:val="19"/>
          <w:szCs w:val="19"/>
        </w:rPr>
        <w:t xml:space="preserve">9.2. Если иное не предусмотрено Договором, изменения и дополнения к Договору и/или Заказам действительны, если они совершены Сторонами в письменной форме. </w:t>
      </w:r>
    </w:p>
    <w:p w:rsidR="00E87151" w:rsidRPr="00E77DD3" w:rsidRDefault="00E87151" w:rsidP="00E87151">
      <w:pPr>
        <w:keepNext/>
        <w:widowControl w:val="0"/>
        <w:ind w:firstLine="360"/>
        <w:jc w:val="both"/>
        <w:rPr>
          <w:rFonts w:ascii="Arial" w:hAnsi="Arial" w:cs="Arial"/>
          <w:sz w:val="19"/>
          <w:szCs w:val="19"/>
        </w:rPr>
      </w:pPr>
      <w:r w:rsidRPr="00E77DD3">
        <w:rPr>
          <w:rFonts w:ascii="Arial" w:hAnsi="Arial" w:cs="Arial"/>
          <w:sz w:val="19"/>
          <w:szCs w:val="19"/>
        </w:rPr>
        <w:t>9.3. Каждая из Сторон обязана незамедлительно письменно (почтовыми отправлениями или курьером, исключая факсимильные сообщения и сообщения посредством электронной почты) известить другую Сторону об изменении указанных Стороной при заключении Договора сведений, в том числе, о наименовании, месте нахождения и почтовом адресе Стороны, контактных телефонах, банковских реквизитах, единоличном исполнительном органе. До надлежащего уведомления Стороной контрагента по Договору об изменении указанных при заключении Договора сведений, уведомления и иные сообщения, направленные такой Стороне по указанным ей при заключении Договора реквизитам, в том числе почтовому адресу, адресу места нахождения считаются представленными надлежащим образом. Неисполнение обязанной Стороной обусловленного Договором обязательства влечет определяемые в соответствии с законодательством Российской Федерации правовые последствия для исполнения контрагентом встречных договорных обязательств.</w:t>
      </w:r>
    </w:p>
    <w:p w:rsidR="00E87151" w:rsidRPr="00E77DD3" w:rsidRDefault="00E87151" w:rsidP="00E87151">
      <w:pPr>
        <w:keepNext/>
        <w:widowControl w:val="0"/>
        <w:ind w:firstLine="360"/>
        <w:jc w:val="both"/>
        <w:rPr>
          <w:rFonts w:ascii="Arial" w:hAnsi="Arial" w:cs="Arial"/>
          <w:sz w:val="19"/>
          <w:szCs w:val="19"/>
        </w:rPr>
      </w:pPr>
      <w:r w:rsidRPr="00E77DD3">
        <w:rPr>
          <w:rFonts w:ascii="Arial" w:hAnsi="Arial" w:cs="Arial"/>
          <w:sz w:val="19"/>
          <w:szCs w:val="19"/>
        </w:rPr>
        <w:t>9.4. Все споры и разногласия, которые могут возникнуть в связи с исполнением или толкованием Договора, Стороны будут стремиться разрешить путем переговоров. Если Сторонам не удастся разрешить споры и/или разногласия путем переговоров, то все споры, разногласия или требования, возникающие из Договора или в связи с ним, в том числе касающиеся его исполнения, нарушения, прекращения или недействительности, подлежат передаче на рассмотрение в Арбитражный суд города Москвы.</w:t>
      </w:r>
    </w:p>
    <w:p w:rsidR="00E87151" w:rsidRPr="00E77DD3" w:rsidRDefault="00E87151" w:rsidP="00E87151">
      <w:pPr>
        <w:keepNext/>
        <w:widowControl w:val="0"/>
        <w:ind w:firstLine="360"/>
        <w:jc w:val="both"/>
        <w:rPr>
          <w:rFonts w:ascii="Arial" w:hAnsi="Arial" w:cs="Arial"/>
          <w:sz w:val="19"/>
          <w:szCs w:val="19"/>
        </w:rPr>
      </w:pPr>
      <w:r w:rsidRPr="00E77DD3">
        <w:rPr>
          <w:rFonts w:ascii="Arial" w:hAnsi="Arial" w:cs="Arial"/>
          <w:sz w:val="19"/>
          <w:szCs w:val="19"/>
        </w:rPr>
        <w:t>9.5. Ни одна из Сторон не вправе передавать свои права и обязанности по Договору любой третьей Стороне без предварительного письменного согласия другой Стороны, любые попытки передачи прав и обязательств без такого письменного согласия будут считаться недействительными.</w:t>
      </w:r>
    </w:p>
    <w:p w:rsidR="00E87151" w:rsidRPr="00E77DD3" w:rsidRDefault="00E87151" w:rsidP="00E87151">
      <w:pPr>
        <w:keepNext/>
        <w:widowControl w:val="0"/>
        <w:ind w:firstLine="360"/>
        <w:jc w:val="both"/>
        <w:rPr>
          <w:rFonts w:ascii="Arial" w:hAnsi="Arial" w:cs="Arial"/>
          <w:sz w:val="19"/>
          <w:szCs w:val="19"/>
        </w:rPr>
      </w:pPr>
      <w:r w:rsidRPr="00E77DD3">
        <w:rPr>
          <w:rFonts w:ascii="Arial" w:hAnsi="Arial" w:cs="Arial"/>
          <w:sz w:val="19"/>
          <w:szCs w:val="19"/>
        </w:rPr>
        <w:t>9.6. Названия статей, размещение пунктов и последовательность изложения условий об обязательствах Сторон в тексте Договора не определяют значение его условий: при толковании условий Договора буквальное значение содержащихся в нем слов и выражений определяется в соответствии со значением терминов, установленным согласно законодательным и иным нормативным актам, регламентирующим соответствующие предмету толкования правоотношения. Признание недействительным одного или нескольких условий (положений) Договора не является основанием для признания недействительными иных условий Договора.</w:t>
      </w:r>
    </w:p>
    <w:p w:rsidR="00E87151" w:rsidRPr="00E77DD3" w:rsidRDefault="00E87151" w:rsidP="00E87151">
      <w:pPr>
        <w:keepNext/>
        <w:widowControl w:val="0"/>
        <w:ind w:firstLine="360"/>
        <w:jc w:val="center"/>
        <w:outlineLvl w:val="0"/>
        <w:rPr>
          <w:rFonts w:ascii="Arial" w:hAnsi="Arial" w:cs="Arial"/>
          <w:b/>
          <w:sz w:val="19"/>
          <w:szCs w:val="19"/>
        </w:rPr>
      </w:pPr>
    </w:p>
    <w:p w:rsidR="001B322F" w:rsidRDefault="001B322F" w:rsidP="004346B9">
      <w:pPr>
        <w:keepNext/>
        <w:widowControl w:val="0"/>
        <w:ind w:firstLine="360"/>
        <w:jc w:val="both"/>
        <w:rPr>
          <w:rFonts w:ascii="Arial" w:hAnsi="Arial" w:cs="Arial"/>
          <w:sz w:val="19"/>
          <w:szCs w:val="19"/>
        </w:rPr>
      </w:pPr>
    </w:p>
    <w:p w:rsidR="001B322F" w:rsidRDefault="001B322F" w:rsidP="001B322F">
      <w:pPr>
        <w:keepNext/>
        <w:ind w:firstLine="360"/>
        <w:jc w:val="center"/>
        <w:outlineLvl w:val="0"/>
        <w:rPr>
          <w:rFonts w:ascii="Arial" w:hAnsi="Arial" w:cs="Arial"/>
          <w:b/>
          <w:sz w:val="19"/>
          <w:szCs w:val="19"/>
        </w:rPr>
      </w:pPr>
      <w:r w:rsidRPr="00E77DD3">
        <w:rPr>
          <w:rFonts w:ascii="Arial" w:hAnsi="Arial" w:cs="Arial"/>
          <w:b/>
          <w:sz w:val="19"/>
          <w:szCs w:val="19"/>
        </w:rPr>
        <w:t>10. АДРЕСА, БАНКОВСКИЕ РЕКВИЗИТЫ И ПОДПИСИ СТОРОН</w:t>
      </w:r>
    </w:p>
    <w:p w:rsidR="001B322F" w:rsidRDefault="001B322F" w:rsidP="001B322F">
      <w:pPr>
        <w:keepNext/>
        <w:ind w:firstLine="360"/>
        <w:jc w:val="center"/>
        <w:outlineLvl w:val="0"/>
        <w:rPr>
          <w:rFonts w:ascii="Arial" w:hAnsi="Arial" w:cs="Arial"/>
          <w:b/>
          <w:sz w:val="19"/>
          <w:szCs w:val="19"/>
        </w:rPr>
      </w:pPr>
    </w:p>
    <w:tbl>
      <w:tblPr>
        <w:tblW w:w="9722" w:type="dxa"/>
        <w:jc w:val="center"/>
        <w:tblLayout w:type="fixed"/>
        <w:tblLook w:val="0000" w:firstRow="0" w:lastRow="0" w:firstColumn="0" w:lastColumn="0" w:noHBand="0" w:noVBand="0"/>
      </w:tblPr>
      <w:tblGrid>
        <w:gridCol w:w="1353"/>
        <w:gridCol w:w="3598"/>
        <w:gridCol w:w="1045"/>
        <w:gridCol w:w="3726"/>
      </w:tblGrid>
      <w:tr w:rsidR="001B322F" w:rsidRPr="00E77DD3" w:rsidTr="00C21907">
        <w:trPr>
          <w:cantSplit/>
          <w:jc w:val="center"/>
        </w:trPr>
        <w:tc>
          <w:tcPr>
            <w:tcW w:w="1353" w:type="dxa"/>
            <w:vAlign w:val="center"/>
          </w:tcPr>
          <w:p w:rsidR="001B322F" w:rsidRPr="00E77DD3" w:rsidRDefault="001B322F" w:rsidP="00C21907">
            <w:pPr>
              <w:keepNext/>
              <w:rPr>
                <w:rFonts w:ascii="Arial" w:hAnsi="Arial" w:cs="Arial"/>
                <w:b/>
                <w:sz w:val="19"/>
                <w:szCs w:val="19"/>
              </w:rPr>
            </w:pPr>
            <w:r w:rsidRPr="00E77DD3">
              <w:rPr>
                <w:rFonts w:ascii="Arial" w:hAnsi="Arial" w:cs="Arial"/>
                <w:b/>
                <w:sz w:val="19"/>
                <w:szCs w:val="19"/>
              </w:rPr>
              <w:t>Оператор:</w:t>
            </w:r>
          </w:p>
        </w:tc>
        <w:tc>
          <w:tcPr>
            <w:tcW w:w="3598" w:type="dxa"/>
            <w:tcBorders>
              <w:right w:val="single" w:sz="4" w:space="0" w:color="auto"/>
            </w:tcBorders>
            <w:vAlign w:val="center"/>
          </w:tcPr>
          <w:p w:rsidR="001B322F" w:rsidRPr="00E77DD3" w:rsidRDefault="001B322F" w:rsidP="00C21907">
            <w:pPr>
              <w:pStyle w:val="3"/>
              <w:rPr>
                <w:sz w:val="19"/>
                <w:szCs w:val="19"/>
              </w:rPr>
            </w:pPr>
            <w:r w:rsidRPr="00E77DD3">
              <w:rPr>
                <w:sz w:val="19"/>
                <w:szCs w:val="19"/>
              </w:rPr>
              <w:t>ЗАО «НэтУан Рус»</w:t>
            </w:r>
          </w:p>
        </w:tc>
        <w:tc>
          <w:tcPr>
            <w:tcW w:w="1045" w:type="dxa"/>
            <w:tcBorders>
              <w:left w:val="single" w:sz="4" w:space="0" w:color="auto"/>
            </w:tcBorders>
            <w:vAlign w:val="center"/>
          </w:tcPr>
          <w:p w:rsidR="001B322F" w:rsidRPr="00DD2D59" w:rsidRDefault="001B322F" w:rsidP="00C21907">
            <w:pPr>
              <w:pStyle w:val="4"/>
              <w:ind w:left="0"/>
              <w:jc w:val="left"/>
              <w:rPr>
                <w:rFonts w:ascii="Arial" w:hAnsi="Arial" w:cs="Arial"/>
                <w:bCs/>
                <w:sz w:val="18"/>
                <w:szCs w:val="18"/>
              </w:rPr>
            </w:pPr>
            <w:r w:rsidRPr="00DD2D59">
              <w:rPr>
                <w:rFonts w:ascii="Arial" w:hAnsi="Arial" w:cs="Arial"/>
                <w:bCs/>
                <w:sz w:val="18"/>
                <w:szCs w:val="18"/>
              </w:rPr>
              <w:t>Клиент:</w:t>
            </w:r>
          </w:p>
        </w:tc>
        <w:tc>
          <w:tcPr>
            <w:tcW w:w="3726" w:type="dxa"/>
            <w:tcBorders>
              <w:left w:val="nil"/>
            </w:tcBorders>
            <w:vAlign w:val="center"/>
          </w:tcPr>
          <w:p w:rsidR="001B322F" w:rsidRPr="00DD2D59" w:rsidRDefault="001B322F" w:rsidP="00182CEC">
            <w:pPr>
              <w:pStyle w:val="4"/>
              <w:ind w:left="0"/>
              <w:jc w:val="left"/>
              <w:rPr>
                <w:rFonts w:ascii="Arial" w:hAnsi="Arial" w:cs="Arial"/>
                <w:sz w:val="18"/>
                <w:szCs w:val="18"/>
              </w:rPr>
            </w:pPr>
            <w:r>
              <w:rPr>
                <w:rFonts w:ascii="Arial" w:hAnsi="Arial" w:cs="Arial"/>
                <w:sz w:val="18"/>
                <w:szCs w:val="18"/>
              </w:rPr>
              <w:t>А</w:t>
            </w:r>
            <w:r w:rsidRPr="00CF6D0D">
              <w:rPr>
                <w:rFonts w:ascii="Arial" w:hAnsi="Arial" w:cs="Arial"/>
                <w:sz w:val="18"/>
                <w:szCs w:val="18"/>
              </w:rPr>
              <w:t>О "</w:t>
            </w:r>
            <w:r w:rsidR="00182CEC">
              <w:rPr>
                <w:rFonts w:ascii="Arial" w:hAnsi="Arial" w:cs="Arial"/>
                <w:bCs/>
                <w:sz w:val="19"/>
                <w:szCs w:val="19"/>
              </w:rPr>
              <w:t xml:space="preserve">МСК </w:t>
            </w:r>
            <w:proofErr w:type="spellStart"/>
            <w:r w:rsidR="00182CEC">
              <w:rPr>
                <w:rFonts w:ascii="Arial" w:hAnsi="Arial" w:cs="Arial"/>
                <w:bCs/>
                <w:sz w:val="19"/>
                <w:szCs w:val="19"/>
              </w:rPr>
              <w:t>Энерго</w:t>
            </w:r>
            <w:proofErr w:type="spellEnd"/>
            <w:r w:rsidRPr="00CF6D0D">
              <w:rPr>
                <w:rFonts w:ascii="Arial" w:hAnsi="Arial" w:cs="Arial"/>
                <w:sz w:val="18"/>
                <w:szCs w:val="18"/>
              </w:rPr>
              <w:t>"</w:t>
            </w:r>
          </w:p>
        </w:tc>
      </w:tr>
      <w:tr w:rsidR="001B322F" w:rsidRPr="00E77DD3" w:rsidTr="00C21907">
        <w:trPr>
          <w:jc w:val="center"/>
        </w:trPr>
        <w:tc>
          <w:tcPr>
            <w:tcW w:w="4951" w:type="dxa"/>
            <w:gridSpan w:val="2"/>
            <w:tcBorders>
              <w:right w:val="single" w:sz="4" w:space="0" w:color="auto"/>
            </w:tcBorders>
            <w:vAlign w:val="center"/>
          </w:tcPr>
          <w:p w:rsidR="001B322F" w:rsidRPr="00E77DD3" w:rsidRDefault="001B322F" w:rsidP="00C21907">
            <w:pPr>
              <w:pStyle w:val="a7"/>
              <w:keepNext/>
              <w:rPr>
                <w:rFonts w:ascii="Arial" w:hAnsi="Arial" w:cs="Arial"/>
                <w:sz w:val="18"/>
                <w:szCs w:val="18"/>
              </w:rPr>
            </w:pPr>
            <w:r w:rsidRPr="00E77DD3">
              <w:rPr>
                <w:rFonts w:ascii="Arial" w:hAnsi="Arial" w:cs="Arial"/>
                <w:sz w:val="18"/>
                <w:szCs w:val="18"/>
              </w:rPr>
              <w:t>ОГРН: 5087746196544</w:t>
            </w:r>
          </w:p>
        </w:tc>
        <w:tc>
          <w:tcPr>
            <w:tcW w:w="4771" w:type="dxa"/>
            <w:gridSpan w:val="2"/>
            <w:tcBorders>
              <w:left w:val="single" w:sz="4" w:space="0" w:color="auto"/>
            </w:tcBorders>
            <w:vAlign w:val="center"/>
          </w:tcPr>
          <w:p w:rsidR="001B322F" w:rsidRPr="00DD2D59" w:rsidRDefault="001B322F" w:rsidP="00C21907">
            <w:pPr>
              <w:keepNext/>
              <w:rPr>
                <w:rFonts w:ascii="Arial" w:hAnsi="Arial" w:cs="Arial"/>
                <w:sz w:val="18"/>
                <w:szCs w:val="18"/>
              </w:rPr>
            </w:pPr>
            <w:r w:rsidRPr="00DD2D59">
              <w:rPr>
                <w:rFonts w:ascii="Arial" w:hAnsi="Arial" w:cs="Arial"/>
                <w:sz w:val="18"/>
                <w:szCs w:val="18"/>
              </w:rPr>
              <w:t xml:space="preserve">ОГРН: </w:t>
            </w:r>
            <w:r w:rsidR="00182CEC" w:rsidRPr="00182CEC">
              <w:rPr>
                <w:rFonts w:ascii="Arial" w:hAnsi="Arial" w:cs="Arial"/>
                <w:sz w:val="18"/>
                <w:szCs w:val="18"/>
              </w:rPr>
              <w:t>1035003351657</w:t>
            </w:r>
          </w:p>
        </w:tc>
      </w:tr>
      <w:tr w:rsidR="001B322F" w:rsidRPr="00E77DD3" w:rsidTr="00C21907">
        <w:trPr>
          <w:jc w:val="center"/>
        </w:trPr>
        <w:tc>
          <w:tcPr>
            <w:tcW w:w="4951" w:type="dxa"/>
            <w:gridSpan w:val="2"/>
            <w:tcBorders>
              <w:right w:val="single" w:sz="4" w:space="0" w:color="auto"/>
            </w:tcBorders>
            <w:vAlign w:val="center"/>
          </w:tcPr>
          <w:p w:rsidR="001B322F" w:rsidRDefault="001B322F" w:rsidP="00C21907">
            <w:pPr>
              <w:pStyle w:val="a7"/>
              <w:keepNext/>
              <w:rPr>
                <w:rFonts w:ascii="Arial" w:hAnsi="Arial" w:cs="Arial"/>
                <w:sz w:val="18"/>
                <w:szCs w:val="18"/>
              </w:rPr>
            </w:pPr>
            <w:r w:rsidRPr="00E77DD3">
              <w:rPr>
                <w:rFonts w:ascii="Arial" w:hAnsi="Arial" w:cs="Arial"/>
                <w:sz w:val="18"/>
                <w:szCs w:val="18"/>
              </w:rPr>
              <w:t xml:space="preserve">Место нахождения: </w:t>
            </w:r>
          </w:p>
          <w:p w:rsidR="001B322F" w:rsidRPr="00E77DD3" w:rsidRDefault="001B322F" w:rsidP="00C21907">
            <w:pPr>
              <w:pStyle w:val="a7"/>
              <w:keepNext/>
              <w:rPr>
                <w:rFonts w:ascii="Arial" w:hAnsi="Arial" w:cs="Arial"/>
                <w:sz w:val="18"/>
                <w:szCs w:val="18"/>
              </w:rPr>
            </w:pPr>
            <w:r w:rsidRPr="00E77DD3">
              <w:rPr>
                <w:rFonts w:ascii="Arial" w:hAnsi="Arial" w:cs="Arial"/>
                <w:sz w:val="18"/>
                <w:szCs w:val="18"/>
              </w:rPr>
              <w:t>125009, Москва, Газетный пер., д.13</w:t>
            </w:r>
          </w:p>
        </w:tc>
        <w:tc>
          <w:tcPr>
            <w:tcW w:w="4771" w:type="dxa"/>
            <w:gridSpan w:val="2"/>
            <w:tcBorders>
              <w:left w:val="single" w:sz="4" w:space="0" w:color="auto"/>
            </w:tcBorders>
            <w:vAlign w:val="center"/>
          </w:tcPr>
          <w:p w:rsidR="001B322F" w:rsidRPr="00DD2D59" w:rsidRDefault="001B322F" w:rsidP="00C21907">
            <w:pPr>
              <w:keepNext/>
              <w:rPr>
                <w:rFonts w:ascii="Arial" w:hAnsi="Arial" w:cs="Arial"/>
                <w:sz w:val="18"/>
                <w:szCs w:val="18"/>
              </w:rPr>
            </w:pPr>
            <w:r w:rsidRPr="00DD2D59">
              <w:rPr>
                <w:rFonts w:ascii="Arial" w:hAnsi="Arial" w:cs="Arial"/>
                <w:sz w:val="18"/>
                <w:szCs w:val="18"/>
              </w:rPr>
              <w:t xml:space="preserve">Место нахождения: </w:t>
            </w:r>
            <w:r w:rsidR="00182CEC" w:rsidRPr="00182CEC">
              <w:rPr>
                <w:rFonts w:ascii="Arial" w:hAnsi="Arial" w:cs="Arial"/>
                <w:sz w:val="18"/>
                <w:szCs w:val="18"/>
              </w:rPr>
              <w:t>141070, Московская обл., Королев г., Гагарина ул., д. 10А</w:t>
            </w:r>
            <w:r w:rsidR="00182CEC">
              <w:rPr>
                <w:rFonts w:ascii="Arial" w:hAnsi="Arial" w:cs="Arial"/>
                <w:sz w:val="18"/>
                <w:szCs w:val="18"/>
              </w:rPr>
              <w:t xml:space="preserve">, </w:t>
            </w:r>
            <w:r w:rsidR="00182CEC" w:rsidRPr="00182CEC">
              <w:rPr>
                <w:rFonts w:ascii="Arial" w:hAnsi="Arial" w:cs="Arial"/>
                <w:sz w:val="18"/>
                <w:szCs w:val="18"/>
              </w:rPr>
              <w:t>пом. 011</w:t>
            </w:r>
          </w:p>
        </w:tc>
      </w:tr>
      <w:tr w:rsidR="001B322F" w:rsidRPr="00E77DD3" w:rsidTr="00C21907">
        <w:trPr>
          <w:jc w:val="center"/>
        </w:trPr>
        <w:tc>
          <w:tcPr>
            <w:tcW w:w="4951" w:type="dxa"/>
            <w:gridSpan w:val="2"/>
            <w:tcBorders>
              <w:right w:val="single" w:sz="4" w:space="0" w:color="auto"/>
            </w:tcBorders>
            <w:vAlign w:val="center"/>
          </w:tcPr>
          <w:p w:rsidR="001B322F" w:rsidRPr="00E77DD3" w:rsidRDefault="001B322F" w:rsidP="00C21907">
            <w:pPr>
              <w:pStyle w:val="a7"/>
              <w:keepNext/>
              <w:rPr>
                <w:rFonts w:ascii="Arial" w:hAnsi="Arial" w:cs="Arial"/>
                <w:sz w:val="18"/>
                <w:szCs w:val="18"/>
              </w:rPr>
            </w:pPr>
            <w:r w:rsidRPr="00E77DD3">
              <w:rPr>
                <w:rFonts w:ascii="Arial" w:hAnsi="Arial" w:cs="Arial"/>
                <w:sz w:val="18"/>
                <w:szCs w:val="18"/>
              </w:rPr>
              <w:t>Почтовый адрес: 125009, Москва, Газетный пер., д.13</w:t>
            </w:r>
          </w:p>
        </w:tc>
        <w:tc>
          <w:tcPr>
            <w:tcW w:w="4771" w:type="dxa"/>
            <w:gridSpan w:val="2"/>
            <w:tcBorders>
              <w:left w:val="single" w:sz="4" w:space="0" w:color="auto"/>
            </w:tcBorders>
            <w:vAlign w:val="center"/>
          </w:tcPr>
          <w:p w:rsidR="001B322F" w:rsidRPr="00DD2D59" w:rsidRDefault="001B322F" w:rsidP="00C21907">
            <w:pPr>
              <w:keepNext/>
              <w:rPr>
                <w:rFonts w:ascii="Arial" w:hAnsi="Arial" w:cs="Arial"/>
                <w:sz w:val="18"/>
                <w:szCs w:val="18"/>
                <w:lang w:eastAsia="en-US"/>
              </w:rPr>
            </w:pPr>
            <w:r w:rsidRPr="00DD2D59">
              <w:rPr>
                <w:rFonts w:ascii="Arial" w:hAnsi="Arial" w:cs="Arial"/>
                <w:sz w:val="18"/>
                <w:szCs w:val="18"/>
                <w:lang w:eastAsia="en-US"/>
              </w:rPr>
              <w:t xml:space="preserve">Почтовый адрес: </w:t>
            </w:r>
            <w:r w:rsidR="00182CEC" w:rsidRPr="00182CEC">
              <w:rPr>
                <w:rFonts w:ascii="Arial" w:hAnsi="Arial" w:cs="Arial"/>
                <w:sz w:val="18"/>
                <w:szCs w:val="18"/>
              </w:rPr>
              <w:t>123290, Москва г., Мукомольный проезд</w:t>
            </w:r>
            <w:proofErr w:type="gramStart"/>
            <w:r w:rsidR="00182CEC" w:rsidRPr="00182CEC">
              <w:rPr>
                <w:rFonts w:ascii="Arial" w:hAnsi="Arial" w:cs="Arial"/>
                <w:sz w:val="18"/>
                <w:szCs w:val="18"/>
              </w:rPr>
              <w:t xml:space="preserve">., </w:t>
            </w:r>
            <w:proofErr w:type="gramEnd"/>
            <w:r w:rsidR="00182CEC" w:rsidRPr="00182CEC">
              <w:rPr>
                <w:rFonts w:ascii="Arial" w:hAnsi="Arial" w:cs="Arial"/>
                <w:sz w:val="18"/>
                <w:szCs w:val="18"/>
              </w:rPr>
              <w:t>д. 2А</w:t>
            </w:r>
          </w:p>
        </w:tc>
      </w:tr>
      <w:tr w:rsidR="001B322F" w:rsidRPr="00E77DD3" w:rsidTr="00C21907">
        <w:trPr>
          <w:jc w:val="center"/>
        </w:trPr>
        <w:tc>
          <w:tcPr>
            <w:tcW w:w="4951" w:type="dxa"/>
            <w:gridSpan w:val="2"/>
            <w:tcBorders>
              <w:right w:val="single" w:sz="4" w:space="0" w:color="auto"/>
            </w:tcBorders>
            <w:vAlign w:val="center"/>
          </w:tcPr>
          <w:p w:rsidR="001B322F" w:rsidRPr="00E77DD3" w:rsidRDefault="001B322F" w:rsidP="00C21907">
            <w:pPr>
              <w:keepNext/>
              <w:rPr>
                <w:rFonts w:ascii="Arial" w:hAnsi="Arial" w:cs="Arial"/>
                <w:sz w:val="18"/>
                <w:szCs w:val="18"/>
              </w:rPr>
            </w:pPr>
            <w:r w:rsidRPr="00E77DD3">
              <w:rPr>
                <w:rFonts w:ascii="Arial" w:hAnsi="Arial" w:cs="Arial"/>
                <w:sz w:val="18"/>
                <w:szCs w:val="18"/>
              </w:rPr>
              <w:t xml:space="preserve">ИНН </w:t>
            </w:r>
            <w:r w:rsidRPr="005069F5">
              <w:rPr>
                <w:rFonts w:ascii="Arial" w:hAnsi="Arial" w:cs="Arial"/>
                <w:sz w:val="18"/>
                <w:szCs w:val="18"/>
              </w:rPr>
              <w:t>7710728559</w:t>
            </w:r>
            <w:r w:rsidRPr="00E77DD3">
              <w:rPr>
                <w:rFonts w:ascii="Arial" w:hAnsi="Arial" w:cs="Arial"/>
                <w:sz w:val="18"/>
                <w:szCs w:val="18"/>
              </w:rPr>
              <w:t xml:space="preserve">    КПП </w:t>
            </w:r>
            <w:r w:rsidRPr="005069F5">
              <w:rPr>
                <w:rFonts w:ascii="Arial" w:hAnsi="Arial" w:cs="Arial"/>
                <w:sz w:val="18"/>
                <w:szCs w:val="18"/>
              </w:rPr>
              <w:t>771001001</w:t>
            </w:r>
          </w:p>
        </w:tc>
        <w:tc>
          <w:tcPr>
            <w:tcW w:w="4771" w:type="dxa"/>
            <w:gridSpan w:val="2"/>
            <w:tcBorders>
              <w:left w:val="single" w:sz="4" w:space="0" w:color="auto"/>
            </w:tcBorders>
            <w:vAlign w:val="center"/>
          </w:tcPr>
          <w:p w:rsidR="001B322F" w:rsidRPr="00E00D26" w:rsidRDefault="001B322F" w:rsidP="00C21907">
            <w:pPr>
              <w:keepNext/>
              <w:rPr>
                <w:rFonts w:ascii="Arial" w:hAnsi="Arial" w:cs="Arial"/>
                <w:sz w:val="18"/>
                <w:szCs w:val="18"/>
              </w:rPr>
            </w:pPr>
            <w:r w:rsidRPr="00E00D26">
              <w:rPr>
                <w:rFonts w:ascii="Arial" w:hAnsi="Arial" w:cs="Arial"/>
                <w:sz w:val="18"/>
                <w:szCs w:val="18"/>
              </w:rPr>
              <w:t xml:space="preserve">ИНН </w:t>
            </w:r>
            <w:r w:rsidR="00182CEC" w:rsidRPr="00182CEC">
              <w:rPr>
                <w:rFonts w:ascii="Arial" w:hAnsi="Arial" w:cs="Arial"/>
                <w:sz w:val="18"/>
                <w:szCs w:val="18"/>
              </w:rPr>
              <w:t>5018054863</w:t>
            </w:r>
            <w:r>
              <w:rPr>
                <w:rFonts w:ascii="Arial" w:hAnsi="Arial" w:cs="Arial"/>
                <w:sz w:val="18"/>
                <w:szCs w:val="18"/>
              </w:rPr>
              <w:t xml:space="preserve"> КПП </w:t>
            </w:r>
            <w:r w:rsidR="00182CEC" w:rsidRPr="00182CEC">
              <w:rPr>
                <w:rFonts w:ascii="Arial" w:hAnsi="Arial" w:cs="Arial"/>
                <w:sz w:val="18"/>
                <w:szCs w:val="18"/>
              </w:rPr>
              <w:t>501801001</w:t>
            </w:r>
          </w:p>
        </w:tc>
      </w:tr>
      <w:tr w:rsidR="001B322F" w:rsidRPr="00E77DD3" w:rsidTr="00C21907">
        <w:trPr>
          <w:trHeight w:val="204"/>
          <w:jc w:val="center"/>
        </w:trPr>
        <w:tc>
          <w:tcPr>
            <w:tcW w:w="4951" w:type="dxa"/>
            <w:gridSpan w:val="2"/>
            <w:tcBorders>
              <w:right w:val="single" w:sz="4" w:space="0" w:color="auto"/>
            </w:tcBorders>
            <w:vAlign w:val="bottom"/>
          </w:tcPr>
          <w:p w:rsidR="001B322F" w:rsidRPr="00E77DD3" w:rsidRDefault="001B322F" w:rsidP="00C21907">
            <w:pPr>
              <w:keepNext/>
              <w:widowControl w:val="0"/>
              <w:shd w:val="clear" w:color="auto" w:fill="FFFFFF"/>
              <w:jc w:val="both"/>
              <w:rPr>
                <w:rFonts w:ascii="Arial" w:hAnsi="Arial" w:cs="Arial"/>
                <w:sz w:val="18"/>
                <w:szCs w:val="18"/>
              </w:rPr>
            </w:pPr>
            <w:r w:rsidRPr="00E77DD3">
              <w:rPr>
                <w:rFonts w:ascii="Arial" w:hAnsi="Arial" w:cs="Arial"/>
                <w:sz w:val="18"/>
                <w:szCs w:val="18"/>
              </w:rPr>
              <w:t>р/с 40702810400000016623</w:t>
            </w:r>
          </w:p>
        </w:tc>
        <w:tc>
          <w:tcPr>
            <w:tcW w:w="4771" w:type="dxa"/>
            <w:gridSpan w:val="2"/>
            <w:tcBorders>
              <w:left w:val="single" w:sz="4" w:space="0" w:color="auto"/>
            </w:tcBorders>
            <w:vAlign w:val="center"/>
          </w:tcPr>
          <w:p w:rsidR="001B322F" w:rsidRPr="00E00D26" w:rsidRDefault="001B322F" w:rsidP="00C21907">
            <w:pPr>
              <w:keepNext/>
              <w:rPr>
                <w:rFonts w:ascii="Arial" w:hAnsi="Arial" w:cs="Arial"/>
                <w:sz w:val="18"/>
                <w:szCs w:val="18"/>
              </w:rPr>
            </w:pPr>
            <w:r w:rsidRPr="00E00D26">
              <w:rPr>
                <w:rFonts w:ascii="Arial" w:hAnsi="Arial" w:cs="Arial"/>
                <w:sz w:val="18"/>
                <w:szCs w:val="18"/>
              </w:rPr>
              <w:t xml:space="preserve">р/с </w:t>
            </w:r>
            <w:r w:rsidR="00182CEC" w:rsidRPr="00182CEC">
              <w:rPr>
                <w:rFonts w:ascii="Arial" w:hAnsi="Arial" w:cs="Arial"/>
                <w:sz w:val="18"/>
                <w:szCs w:val="18"/>
              </w:rPr>
              <w:t>40702810440170100125</w:t>
            </w:r>
          </w:p>
        </w:tc>
      </w:tr>
      <w:tr w:rsidR="001B322F" w:rsidRPr="00E77DD3" w:rsidTr="00C21907">
        <w:trPr>
          <w:jc w:val="center"/>
        </w:trPr>
        <w:tc>
          <w:tcPr>
            <w:tcW w:w="4951" w:type="dxa"/>
            <w:gridSpan w:val="2"/>
            <w:tcBorders>
              <w:right w:val="single" w:sz="4" w:space="0" w:color="auto"/>
            </w:tcBorders>
          </w:tcPr>
          <w:p w:rsidR="001B322F" w:rsidRPr="00E77DD3" w:rsidRDefault="001B322F" w:rsidP="00C21907">
            <w:pPr>
              <w:keepNext/>
              <w:widowControl w:val="0"/>
              <w:shd w:val="clear" w:color="auto" w:fill="FFFFFF"/>
              <w:jc w:val="both"/>
              <w:rPr>
                <w:rFonts w:ascii="Arial" w:hAnsi="Arial" w:cs="Arial"/>
                <w:sz w:val="18"/>
                <w:szCs w:val="18"/>
              </w:rPr>
            </w:pPr>
            <w:r w:rsidRPr="00E77DD3">
              <w:rPr>
                <w:rFonts w:ascii="Arial" w:hAnsi="Arial" w:cs="Arial"/>
                <w:sz w:val="18"/>
                <w:szCs w:val="18"/>
              </w:rPr>
              <w:t xml:space="preserve">в </w:t>
            </w:r>
            <w:r w:rsidRPr="008B5856">
              <w:rPr>
                <w:rFonts w:ascii="Arial" w:hAnsi="Arial" w:cs="Arial"/>
                <w:sz w:val="18"/>
                <w:szCs w:val="18"/>
              </w:rPr>
              <w:t>Филиале №7701 Банка ВТБ (ПАО)</w:t>
            </w:r>
          </w:p>
        </w:tc>
        <w:tc>
          <w:tcPr>
            <w:tcW w:w="4771" w:type="dxa"/>
            <w:gridSpan w:val="2"/>
            <w:tcBorders>
              <w:left w:val="single" w:sz="4" w:space="0" w:color="auto"/>
            </w:tcBorders>
            <w:vAlign w:val="center"/>
          </w:tcPr>
          <w:p w:rsidR="001B322F" w:rsidRPr="00E00D26" w:rsidRDefault="009452AE" w:rsidP="009452AE">
            <w:pPr>
              <w:keepNext/>
              <w:rPr>
                <w:rFonts w:ascii="Arial" w:hAnsi="Arial" w:cs="Arial"/>
                <w:sz w:val="18"/>
                <w:szCs w:val="18"/>
              </w:rPr>
            </w:pPr>
            <w:r w:rsidRPr="009452AE">
              <w:rPr>
                <w:rFonts w:ascii="Arial" w:hAnsi="Arial" w:cs="Arial"/>
                <w:sz w:val="18"/>
                <w:szCs w:val="18"/>
              </w:rPr>
              <w:t>ПАО СБЕРБАНК Г. МОСКВА</w:t>
            </w:r>
            <w:r>
              <w:rPr>
                <w:rFonts w:ascii="Arial" w:hAnsi="Arial" w:cs="Arial"/>
                <w:sz w:val="18"/>
                <w:szCs w:val="18"/>
              </w:rPr>
              <w:t xml:space="preserve"> </w:t>
            </w:r>
          </w:p>
        </w:tc>
      </w:tr>
      <w:tr w:rsidR="001B322F" w:rsidRPr="00E77DD3" w:rsidTr="00C21907">
        <w:trPr>
          <w:jc w:val="center"/>
        </w:trPr>
        <w:tc>
          <w:tcPr>
            <w:tcW w:w="4951" w:type="dxa"/>
            <w:gridSpan w:val="2"/>
            <w:tcBorders>
              <w:right w:val="single" w:sz="4" w:space="0" w:color="auto"/>
            </w:tcBorders>
            <w:vAlign w:val="bottom"/>
          </w:tcPr>
          <w:p w:rsidR="001B322F" w:rsidRPr="00E77DD3" w:rsidRDefault="001B322F" w:rsidP="00C21907">
            <w:pPr>
              <w:keepNext/>
              <w:widowControl w:val="0"/>
              <w:shd w:val="clear" w:color="auto" w:fill="FFFFFF"/>
              <w:jc w:val="both"/>
              <w:rPr>
                <w:rFonts w:ascii="Arial" w:hAnsi="Arial" w:cs="Arial"/>
                <w:sz w:val="18"/>
                <w:szCs w:val="18"/>
              </w:rPr>
            </w:pPr>
            <w:r w:rsidRPr="00E77DD3">
              <w:rPr>
                <w:rFonts w:ascii="Arial" w:hAnsi="Arial" w:cs="Arial"/>
                <w:sz w:val="18"/>
                <w:szCs w:val="18"/>
              </w:rPr>
              <w:t xml:space="preserve">БИК </w:t>
            </w:r>
            <w:r w:rsidRPr="008B5856">
              <w:rPr>
                <w:rFonts w:ascii="Arial" w:hAnsi="Arial" w:cs="Arial"/>
                <w:sz w:val="18"/>
                <w:szCs w:val="18"/>
              </w:rPr>
              <w:t>044525745</w:t>
            </w:r>
          </w:p>
        </w:tc>
        <w:tc>
          <w:tcPr>
            <w:tcW w:w="4771" w:type="dxa"/>
            <w:gridSpan w:val="2"/>
            <w:tcBorders>
              <w:left w:val="single" w:sz="4" w:space="0" w:color="auto"/>
            </w:tcBorders>
            <w:vAlign w:val="center"/>
          </w:tcPr>
          <w:p w:rsidR="001B322F" w:rsidRPr="00A87BBB" w:rsidRDefault="001B322F" w:rsidP="00C21907">
            <w:pPr>
              <w:keepNext/>
              <w:rPr>
                <w:rFonts w:ascii="Arial" w:hAnsi="Arial" w:cs="Arial"/>
                <w:sz w:val="18"/>
                <w:szCs w:val="18"/>
              </w:rPr>
            </w:pPr>
            <w:r w:rsidRPr="00A87BBB">
              <w:rPr>
                <w:rFonts w:ascii="Arial" w:hAnsi="Arial" w:cs="Arial"/>
                <w:sz w:val="18"/>
                <w:szCs w:val="18"/>
              </w:rPr>
              <w:t xml:space="preserve">БИК </w:t>
            </w:r>
            <w:r>
              <w:rPr>
                <w:rFonts w:ascii="Arial" w:hAnsi="Arial" w:cs="Arial"/>
                <w:sz w:val="18"/>
                <w:szCs w:val="18"/>
              </w:rPr>
              <w:t>0</w:t>
            </w:r>
            <w:r w:rsidR="009452AE" w:rsidRPr="009452AE">
              <w:rPr>
                <w:rFonts w:ascii="Arial" w:hAnsi="Arial" w:cs="Arial"/>
                <w:sz w:val="18"/>
                <w:szCs w:val="18"/>
              </w:rPr>
              <w:t>44525225</w:t>
            </w:r>
          </w:p>
        </w:tc>
      </w:tr>
      <w:tr w:rsidR="001B322F" w:rsidRPr="00E77DD3" w:rsidTr="00C21907">
        <w:trPr>
          <w:jc w:val="center"/>
        </w:trPr>
        <w:tc>
          <w:tcPr>
            <w:tcW w:w="4951" w:type="dxa"/>
            <w:gridSpan w:val="2"/>
            <w:tcBorders>
              <w:right w:val="single" w:sz="4" w:space="0" w:color="auto"/>
            </w:tcBorders>
            <w:vAlign w:val="bottom"/>
          </w:tcPr>
          <w:p w:rsidR="001B322F" w:rsidRPr="00E77DD3" w:rsidRDefault="001B322F" w:rsidP="00C21907">
            <w:pPr>
              <w:keepNext/>
              <w:widowControl w:val="0"/>
              <w:shd w:val="clear" w:color="auto" w:fill="FFFFFF"/>
              <w:jc w:val="both"/>
              <w:rPr>
                <w:rFonts w:ascii="Arial" w:hAnsi="Arial" w:cs="Arial"/>
                <w:sz w:val="18"/>
                <w:szCs w:val="18"/>
              </w:rPr>
            </w:pPr>
            <w:r w:rsidRPr="00E77DD3">
              <w:rPr>
                <w:rFonts w:ascii="Arial" w:hAnsi="Arial" w:cs="Arial"/>
                <w:sz w:val="18"/>
                <w:szCs w:val="18"/>
              </w:rPr>
              <w:t xml:space="preserve">к/с </w:t>
            </w:r>
            <w:r w:rsidRPr="008B5856">
              <w:rPr>
                <w:rFonts w:ascii="Arial" w:hAnsi="Arial" w:cs="Arial"/>
                <w:sz w:val="18"/>
                <w:szCs w:val="18"/>
              </w:rPr>
              <w:t>30101810345250000745</w:t>
            </w:r>
          </w:p>
        </w:tc>
        <w:tc>
          <w:tcPr>
            <w:tcW w:w="4771" w:type="dxa"/>
            <w:gridSpan w:val="2"/>
            <w:tcBorders>
              <w:left w:val="single" w:sz="4" w:space="0" w:color="auto"/>
            </w:tcBorders>
            <w:vAlign w:val="center"/>
          </w:tcPr>
          <w:p w:rsidR="001B322F" w:rsidRPr="00A87BBB" w:rsidRDefault="001B322F" w:rsidP="00C21907">
            <w:pPr>
              <w:keepNext/>
              <w:rPr>
                <w:rFonts w:ascii="Arial" w:hAnsi="Arial" w:cs="Arial"/>
                <w:sz w:val="18"/>
                <w:szCs w:val="18"/>
              </w:rPr>
            </w:pPr>
            <w:r w:rsidRPr="00A87BBB">
              <w:rPr>
                <w:rFonts w:ascii="Arial" w:hAnsi="Arial" w:cs="Arial"/>
                <w:sz w:val="18"/>
                <w:szCs w:val="18"/>
              </w:rPr>
              <w:t xml:space="preserve">к/с </w:t>
            </w:r>
            <w:r w:rsidR="009452AE" w:rsidRPr="009452AE">
              <w:rPr>
                <w:rFonts w:ascii="Arial" w:hAnsi="Arial" w:cs="Arial"/>
                <w:sz w:val="18"/>
                <w:szCs w:val="18"/>
              </w:rPr>
              <w:t>30101810400000000225</w:t>
            </w:r>
          </w:p>
        </w:tc>
      </w:tr>
      <w:tr w:rsidR="001B322F" w:rsidRPr="00E77DD3" w:rsidTr="00C21907">
        <w:trPr>
          <w:jc w:val="center"/>
        </w:trPr>
        <w:tc>
          <w:tcPr>
            <w:tcW w:w="4951" w:type="dxa"/>
            <w:gridSpan w:val="2"/>
            <w:tcBorders>
              <w:right w:val="single" w:sz="4" w:space="0" w:color="auto"/>
            </w:tcBorders>
          </w:tcPr>
          <w:p w:rsidR="001B322F" w:rsidRPr="00E77DD3" w:rsidRDefault="001B322F" w:rsidP="00C21907">
            <w:pPr>
              <w:keepNext/>
              <w:rPr>
                <w:rFonts w:ascii="Arial" w:hAnsi="Arial" w:cs="Arial"/>
                <w:sz w:val="18"/>
                <w:szCs w:val="18"/>
              </w:rPr>
            </w:pPr>
            <w:r w:rsidRPr="00E77DD3">
              <w:rPr>
                <w:rFonts w:ascii="Arial" w:hAnsi="Arial" w:cs="Arial"/>
                <w:sz w:val="18"/>
                <w:szCs w:val="18"/>
              </w:rPr>
              <w:t>ОКПО 88386438</w:t>
            </w:r>
          </w:p>
        </w:tc>
        <w:tc>
          <w:tcPr>
            <w:tcW w:w="4771" w:type="dxa"/>
            <w:gridSpan w:val="2"/>
            <w:tcBorders>
              <w:left w:val="single" w:sz="4" w:space="0" w:color="auto"/>
            </w:tcBorders>
            <w:vAlign w:val="center"/>
          </w:tcPr>
          <w:p w:rsidR="001B322F" w:rsidRPr="00A87BBB" w:rsidRDefault="001B322F" w:rsidP="00C21907">
            <w:pPr>
              <w:keepNext/>
              <w:rPr>
                <w:rFonts w:ascii="Arial" w:hAnsi="Arial" w:cs="Arial"/>
                <w:sz w:val="18"/>
                <w:szCs w:val="18"/>
              </w:rPr>
            </w:pPr>
            <w:r w:rsidRPr="00A87BBB">
              <w:rPr>
                <w:rFonts w:ascii="Arial" w:hAnsi="Arial" w:cs="Arial"/>
                <w:sz w:val="18"/>
                <w:szCs w:val="18"/>
              </w:rPr>
              <w:t xml:space="preserve">Телефон </w:t>
            </w:r>
            <w:r w:rsidRPr="00273CCE">
              <w:rPr>
                <w:rFonts w:ascii="Arial" w:hAnsi="Arial" w:cs="Arial"/>
                <w:sz w:val="18"/>
                <w:szCs w:val="18"/>
              </w:rPr>
              <w:t>+7 (926) 118-8206</w:t>
            </w:r>
          </w:p>
        </w:tc>
      </w:tr>
      <w:tr w:rsidR="001B322F" w:rsidRPr="00E77DD3" w:rsidTr="00C21907">
        <w:trPr>
          <w:jc w:val="center"/>
        </w:trPr>
        <w:tc>
          <w:tcPr>
            <w:tcW w:w="4951" w:type="dxa"/>
            <w:gridSpan w:val="2"/>
            <w:tcBorders>
              <w:right w:val="single" w:sz="4" w:space="0" w:color="auto"/>
            </w:tcBorders>
            <w:vAlign w:val="bottom"/>
          </w:tcPr>
          <w:p w:rsidR="001B322F" w:rsidRPr="00E77DD3" w:rsidRDefault="001B322F" w:rsidP="00C21907">
            <w:pPr>
              <w:keepNext/>
              <w:rPr>
                <w:rFonts w:ascii="Arial" w:hAnsi="Arial" w:cs="Arial"/>
                <w:sz w:val="18"/>
                <w:szCs w:val="18"/>
              </w:rPr>
            </w:pPr>
            <w:r w:rsidRPr="00E77DD3">
              <w:rPr>
                <w:rFonts w:ascii="Arial" w:hAnsi="Arial" w:cs="Arial"/>
                <w:sz w:val="18"/>
                <w:szCs w:val="18"/>
              </w:rPr>
              <w:t>ОКВЭД 61.</w:t>
            </w:r>
            <w:r>
              <w:rPr>
                <w:rFonts w:ascii="Arial" w:hAnsi="Arial" w:cs="Arial"/>
                <w:sz w:val="18"/>
                <w:szCs w:val="18"/>
              </w:rPr>
              <w:t>10.1</w:t>
            </w:r>
          </w:p>
        </w:tc>
        <w:tc>
          <w:tcPr>
            <w:tcW w:w="4771" w:type="dxa"/>
            <w:gridSpan w:val="2"/>
            <w:tcBorders>
              <w:left w:val="single" w:sz="4" w:space="0" w:color="auto"/>
            </w:tcBorders>
            <w:vAlign w:val="center"/>
          </w:tcPr>
          <w:p w:rsidR="001B322F" w:rsidRPr="00A87BBB" w:rsidRDefault="001B322F" w:rsidP="00C21907">
            <w:pPr>
              <w:keepNext/>
              <w:rPr>
                <w:rFonts w:ascii="Arial" w:hAnsi="Arial" w:cs="Arial"/>
                <w:sz w:val="18"/>
                <w:szCs w:val="18"/>
              </w:rPr>
            </w:pPr>
            <w:r w:rsidRPr="00A87BBB">
              <w:rPr>
                <w:rFonts w:ascii="Arial" w:hAnsi="Arial" w:cs="Arial"/>
                <w:sz w:val="18"/>
                <w:szCs w:val="18"/>
              </w:rPr>
              <w:t xml:space="preserve">Электронная почта: </w:t>
            </w:r>
            <w:r w:rsidRPr="00273CCE">
              <w:rPr>
                <w:rFonts w:ascii="Arial" w:hAnsi="Arial" w:cs="Arial"/>
                <w:sz w:val="18"/>
                <w:szCs w:val="18"/>
              </w:rPr>
              <w:t>stepnovia@pik.ru</w:t>
            </w:r>
          </w:p>
        </w:tc>
      </w:tr>
      <w:tr w:rsidR="001B322F" w:rsidRPr="00E77DD3" w:rsidTr="00C21907">
        <w:trPr>
          <w:jc w:val="center"/>
        </w:trPr>
        <w:tc>
          <w:tcPr>
            <w:tcW w:w="4951" w:type="dxa"/>
            <w:gridSpan w:val="2"/>
            <w:tcBorders>
              <w:right w:val="single" w:sz="4" w:space="0" w:color="auto"/>
            </w:tcBorders>
            <w:vAlign w:val="bottom"/>
          </w:tcPr>
          <w:p w:rsidR="001B322F" w:rsidRPr="00E77DD3" w:rsidRDefault="001B322F" w:rsidP="00C21907">
            <w:pPr>
              <w:keepNext/>
              <w:shd w:val="clear" w:color="auto" w:fill="FFFFFF"/>
              <w:jc w:val="both"/>
              <w:rPr>
                <w:rFonts w:ascii="Arial" w:hAnsi="Arial" w:cs="Arial"/>
                <w:sz w:val="18"/>
                <w:szCs w:val="18"/>
                <w:lang w:eastAsia="en-US"/>
              </w:rPr>
            </w:pPr>
            <w:r w:rsidRPr="00E77DD3">
              <w:rPr>
                <w:rFonts w:ascii="Arial" w:hAnsi="Arial" w:cs="Arial"/>
                <w:sz w:val="18"/>
                <w:szCs w:val="18"/>
              </w:rPr>
              <w:t>Телефон  (495) 64-62-888   факс  (495) 64-62-808</w:t>
            </w:r>
          </w:p>
        </w:tc>
        <w:tc>
          <w:tcPr>
            <w:tcW w:w="4771" w:type="dxa"/>
            <w:gridSpan w:val="2"/>
            <w:tcBorders>
              <w:left w:val="single" w:sz="4" w:space="0" w:color="auto"/>
            </w:tcBorders>
            <w:vAlign w:val="center"/>
          </w:tcPr>
          <w:p w:rsidR="001B322F" w:rsidRPr="00A87BBB" w:rsidRDefault="001B322F" w:rsidP="00C21907">
            <w:pPr>
              <w:keepNext/>
              <w:rPr>
                <w:rFonts w:ascii="Arial" w:hAnsi="Arial" w:cs="Arial"/>
                <w:sz w:val="18"/>
                <w:szCs w:val="18"/>
              </w:rPr>
            </w:pPr>
            <w:r w:rsidRPr="00A87BBB">
              <w:rPr>
                <w:rFonts w:ascii="Arial" w:hAnsi="Arial" w:cs="Arial"/>
                <w:sz w:val="18"/>
                <w:szCs w:val="18"/>
              </w:rPr>
              <w:t xml:space="preserve">Контактное лицо: </w:t>
            </w:r>
            <w:r>
              <w:rPr>
                <w:rFonts w:ascii="Arial" w:hAnsi="Arial" w:cs="Arial"/>
                <w:sz w:val="18"/>
                <w:szCs w:val="18"/>
              </w:rPr>
              <w:t>Иван Степнов</w:t>
            </w:r>
          </w:p>
        </w:tc>
      </w:tr>
      <w:tr w:rsidR="001B322F" w:rsidRPr="00E77DD3" w:rsidTr="00C21907">
        <w:trPr>
          <w:jc w:val="center"/>
        </w:trPr>
        <w:tc>
          <w:tcPr>
            <w:tcW w:w="4951" w:type="dxa"/>
            <w:gridSpan w:val="2"/>
            <w:tcBorders>
              <w:right w:val="single" w:sz="4" w:space="0" w:color="auto"/>
            </w:tcBorders>
            <w:vAlign w:val="bottom"/>
          </w:tcPr>
          <w:p w:rsidR="001B322F" w:rsidRPr="00E77DD3" w:rsidRDefault="001B322F" w:rsidP="00C21907">
            <w:pPr>
              <w:keepNext/>
              <w:rPr>
                <w:rFonts w:ascii="Arial" w:hAnsi="Arial" w:cs="Arial"/>
                <w:sz w:val="18"/>
                <w:szCs w:val="18"/>
              </w:rPr>
            </w:pPr>
            <w:r w:rsidRPr="00E77DD3">
              <w:rPr>
                <w:rFonts w:ascii="Arial" w:hAnsi="Arial" w:cs="Arial"/>
                <w:sz w:val="18"/>
                <w:szCs w:val="18"/>
              </w:rPr>
              <w:t>Электронная почта: welcome@netone.ru</w:t>
            </w:r>
          </w:p>
        </w:tc>
        <w:tc>
          <w:tcPr>
            <w:tcW w:w="4771" w:type="dxa"/>
            <w:gridSpan w:val="2"/>
            <w:tcBorders>
              <w:left w:val="single" w:sz="4" w:space="0" w:color="auto"/>
            </w:tcBorders>
            <w:vAlign w:val="center"/>
          </w:tcPr>
          <w:p w:rsidR="001B322F" w:rsidRPr="00B76151" w:rsidRDefault="001B322F" w:rsidP="00C21907">
            <w:pPr>
              <w:keepNext/>
              <w:rPr>
                <w:rFonts w:ascii="Arial" w:hAnsi="Arial" w:cs="Arial"/>
                <w:sz w:val="18"/>
                <w:szCs w:val="18"/>
              </w:rPr>
            </w:pPr>
          </w:p>
        </w:tc>
      </w:tr>
      <w:tr w:rsidR="001B322F" w:rsidRPr="00E77DD3" w:rsidTr="00C21907">
        <w:trPr>
          <w:jc w:val="center"/>
        </w:trPr>
        <w:tc>
          <w:tcPr>
            <w:tcW w:w="4951" w:type="dxa"/>
            <w:gridSpan w:val="2"/>
            <w:tcBorders>
              <w:right w:val="single" w:sz="4" w:space="0" w:color="auto"/>
            </w:tcBorders>
            <w:vAlign w:val="center"/>
          </w:tcPr>
          <w:p w:rsidR="001B322F" w:rsidRPr="00E77DD3" w:rsidRDefault="001B322F" w:rsidP="00C21907">
            <w:pPr>
              <w:keepNext/>
              <w:rPr>
                <w:rFonts w:ascii="Arial" w:hAnsi="Arial" w:cs="Arial"/>
                <w:sz w:val="18"/>
                <w:szCs w:val="18"/>
              </w:rPr>
            </w:pPr>
            <w:r w:rsidRPr="00E77DD3">
              <w:rPr>
                <w:rFonts w:ascii="Arial" w:hAnsi="Arial" w:cs="Arial"/>
                <w:sz w:val="18"/>
                <w:szCs w:val="18"/>
              </w:rPr>
              <w:t xml:space="preserve">Контактное лицо: </w:t>
            </w:r>
            <w:proofErr w:type="spellStart"/>
            <w:r>
              <w:rPr>
                <w:rFonts w:ascii="Arial" w:hAnsi="Arial" w:cs="Arial"/>
                <w:sz w:val="18"/>
                <w:szCs w:val="18"/>
              </w:rPr>
              <w:t>Кошкарев</w:t>
            </w:r>
            <w:proofErr w:type="spellEnd"/>
            <w:r>
              <w:rPr>
                <w:rFonts w:ascii="Arial" w:hAnsi="Arial" w:cs="Arial"/>
                <w:sz w:val="18"/>
                <w:szCs w:val="18"/>
              </w:rPr>
              <w:t xml:space="preserve"> Андрей</w:t>
            </w:r>
          </w:p>
        </w:tc>
        <w:tc>
          <w:tcPr>
            <w:tcW w:w="4771" w:type="dxa"/>
            <w:gridSpan w:val="2"/>
            <w:tcBorders>
              <w:left w:val="single" w:sz="4" w:space="0" w:color="auto"/>
            </w:tcBorders>
            <w:vAlign w:val="center"/>
          </w:tcPr>
          <w:p w:rsidR="001B322F" w:rsidRPr="00ED1521" w:rsidRDefault="001B322F" w:rsidP="00C21907">
            <w:pPr>
              <w:keepNext/>
              <w:rPr>
                <w:rFonts w:ascii="Arial" w:hAnsi="Arial" w:cs="Arial"/>
                <w:sz w:val="18"/>
                <w:szCs w:val="18"/>
              </w:rPr>
            </w:pPr>
          </w:p>
        </w:tc>
      </w:tr>
    </w:tbl>
    <w:tbl>
      <w:tblPr>
        <w:tblpPr w:leftFromText="180" w:rightFromText="180" w:vertAnchor="text" w:horzAnchor="margin" w:tblpX="286" w:tblpY="127"/>
        <w:tblW w:w="9593" w:type="dxa"/>
        <w:tblLayout w:type="fixed"/>
        <w:tblLook w:val="0000" w:firstRow="0" w:lastRow="0" w:firstColumn="0" w:lastColumn="0" w:noHBand="0" w:noVBand="0"/>
      </w:tblPr>
      <w:tblGrid>
        <w:gridCol w:w="1384"/>
        <w:gridCol w:w="3544"/>
        <w:gridCol w:w="992"/>
        <w:gridCol w:w="3673"/>
      </w:tblGrid>
      <w:tr w:rsidR="001B322F" w:rsidRPr="00E77DD3" w:rsidTr="00C21907">
        <w:trPr>
          <w:cantSplit/>
        </w:trPr>
        <w:tc>
          <w:tcPr>
            <w:tcW w:w="1384" w:type="dxa"/>
          </w:tcPr>
          <w:p w:rsidR="001B322F" w:rsidRPr="00E77DD3" w:rsidRDefault="001B322F" w:rsidP="00C21907">
            <w:pPr>
              <w:keepNext/>
              <w:rPr>
                <w:rFonts w:ascii="Arial" w:hAnsi="Arial" w:cs="Arial"/>
                <w:b/>
                <w:sz w:val="19"/>
                <w:szCs w:val="19"/>
              </w:rPr>
            </w:pPr>
            <w:r w:rsidRPr="00E77DD3">
              <w:rPr>
                <w:rFonts w:ascii="Arial" w:hAnsi="Arial" w:cs="Arial"/>
                <w:b/>
                <w:sz w:val="19"/>
                <w:szCs w:val="19"/>
              </w:rPr>
              <w:t>Оператор:</w:t>
            </w:r>
          </w:p>
        </w:tc>
        <w:tc>
          <w:tcPr>
            <w:tcW w:w="3544" w:type="dxa"/>
          </w:tcPr>
          <w:p w:rsidR="001B322F" w:rsidRPr="00E77DD3" w:rsidRDefault="001B322F" w:rsidP="00C21907">
            <w:pPr>
              <w:pStyle w:val="5"/>
              <w:spacing w:before="0"/>
              <w:rPr>
                <w:rFonts w:ascii="Arial" w:hAnsi="Arial" w:cs="Arial"/>
                <w:sz w:val="19"/>
                <w:szCs w:val="19"/>
              </w:rPr>
            </w:pPr>
            <w:r w:rsidRPr="00E77DD3">
              <w:rPr>
                <w:rFonts w:ascii="Arial" w:hAnsi="Arial" w:cs="Arial"/>
                <w:sz w:val="19"/>
                <w:szCs w:val="19"/>
              </w:rPr>
              <w:t>ЗАО «НэтУан Рус»</w:t>
            </w:r>
          </w:p>
        </w:tc>
        <w:tc>
          <w:tcPr>
            <w:tcW w:w="992" w:type="dxa"/>
          </w:tcPr>
          <w:p w:rsidR="001B322F" w:rsidRPr="00E77DD3" w:rsidRDefault="001B322F" w:rsidP="00C21907">
            <w:pPr>
              <w:keepNext/>
              <w:rPr>
                <w:rFonts w:ascii="Arial" w:hAnsi="Arial" w:cs="Arial"/>
                <w:b/>
                <w:sz w:val="19"/>
                <w:szCs w:val="19"/>
              </w:rPr>
            </w:pPr>
            <w:r w:rsidRPr="00E77DD3">
              <w:rPr>
                <w:rFonts w:ascii="Arial" w:hAnsi="Arial" w:cs="Arial"/>
                <w:b/>
                <w:sz w:val="19"/>
                <w:szCs w:val="19"/>
              </w:rPr>
              <w:t>Клиент:</w:t>
            </w:r>
          </w:p>
        </w:tc>
        <w:tc>
          <w:tcPr>
            <w:tcW w:w="3673" w:type="dxa"/>
          </w:tcPr>
          <w:p w:rsidR="001B322F" w:rsidRPr="00CF6D0D" w:rsidRDefault="001B322F" w:rsidP="009452AE">
            <w:pPr>
              <w:keepNext/>
              <w:rPr>
                <w:rFonts w:ascii="Arial" w:hAnsi="Arial" w:cs="Arial"/>
                <w:b/>
                <w:sz w:val="19"/>
                <w:szCs w:val="19"/>
              </w:rPr>
            </w:pPr>
            <w:r>
              <w:rPr>
                <w:rFonts w:ascii="Arial" w:hAnsi="Arial" w:cs="Arial"/>
                <w:b/>
                <w:sz w:val="18"/>
                <w:szCs w:val="18"/>
              </w:rPr>
              <w:t>А</w:t>
            </w:r>
            <w:r w:rsidRPr="00CF6D0D">
              <w:rPr>
                <w:rFonts w:ascii="Arial" w:hAnsi="Arial" w:cs="Arial"/>
                <w:b/>
                <w:sz w:val="18"/>
                <w:szCs w:val="18"/>
              </w:rPr>
              <w:t>О "</w:t>
            </w:r>
            <w:r w:rsidR="009452AE">
              <w:rPr>
                <w:rFonts w:ascii="Arial" w:hAnsi="Arial" w:cs="Arial"/>
                <w:b/>
                <w:bCs/>
                <w:sz w:val="19"/>
                <w:szCs w:val="19"/>
              </w:rPr>
              <w:t xml:space="preserve">МСК </w:t>
            </w:r>
            <w:proofErr w:type="spellStart"/>
            <w:r w:rsidR="009452AE">
              <w:rPr>
                <w:rFonts w:ascii="Arial" w:hAnsi="Arial" w:cs="Arial"/>
                <w:b/>
                <w:bCs/>
                <w:sz w:val="19"/>
                <w:szCs w:val="19"/>
              </w:rPr>
              <w:t>Энерго</w:t>
            </w:r>
            <w:proofErr w:type="spellEnd"/>
            <w:r w:rsidRPr="00CF6D0D">
              <w:rPr>
                <w:rFonts w:ascii="Arial" w:hAnsi="Arial" w:cs="Arial"/>
                <w:b/>
                <w:sz w:val="18"/>
                <w:szCs w:val="18"/>
              </w:rPr>
              <w:t>"</w:t>
            </w:r>
          </w:p>
        </w:tc>
      </w:tr>
      <w:tr w:rsidR="001B322F" w:rsidRPr="00E77DD3" w:rsidTr="00C21907">
        <w:tc>
          <w:tcPr>
            <w:tcW w:w="4928" w:type="dxa"/>
            <w:gridSpan w:val="2"/>
          </w:tcPr>
          <w:p w:rsidR="001B322F" w:rsidRPr="00E77DD3" w:rsidRDefault="001B322F" w:rsidP="00C21907">
            <w:pPr>
              <w:keepNext/>
              <w:rPr>
                <w:rFonts w:ascii="Arial" w:hAnsi="Arial" w:cs="Arial"/>
                <w:b/>
                <w:sz w:val="19"/>
                <w:szCs w:val="19"/>
              </w:rPr>
            </w:pPr>
            <w:r w:rsidRPr="00E77DD3">
              <w:rPr>
                <w:rFonts w:ascii="Arial" w:hAnsi="Arial" w:cs="Arial"/>
                <w:sz w:val="19"/>
                <w:szCs w:val="19"/>
              </w:rPr>
              <w:t>Генеральный директор</w:t>
            </w:r>
          </w:p>
        </w:tc>
        <w:tc>
          <w:tcPr>
            <w:tcW w:w="4665" w:type="dxa"/>
            <w:gridSpan w:val="2"/>
          </w:tcPr>
          <w:p w:rsidR="001B322F" w:rsidRPr="003E06C7" w:rsidRDefault="001B322F" w:rsidP="00C21907">
            <w:pPr>
              <w:keepNext/>
              <w:rPr>
                <w:rFonts w:ascii="Arial" w:hAnsi="Arial" w:cs="Arial"/>
                <w:sz w:val="19"/>
                <w:szCs w:val="19"/>
              </w:rPr>
            </w:pPr>
            <w:r>
              <w:rPr>
                <w:rFonts w:ascii="Arial" w:hAnsi="Arial" w:cs="Arial"/>
                <w:sz w:val="19"/>
                <w:szCs w:val="19"/>
              </w:rPr>
              <w:t>Генеральный директор</w:t>
            </w:r>
          </w:p>
        </w:tc>
      </w:tr>
      <w:tr w:rsidR="001B322F" w:rsidRPr="00E77DD3" w:rsidTr="00C21907">
        <w:trPr>
          <w:trHeight w:val="594"/>
        </w:trPr>
        <w:tc>
          <w:tcPr>
            <w:tcW w:w="4928" w:type="dxa"/>
            <w:gridSpan w:val="2"/>
          </w:tcPr>
          <w:p w:rsidR="001B322F" w:rsidRPr="00E77DD3" w:rsidRDefault="001B322F" w:rsidP="00C21907">
            <w:pPr>
              <w:keepNext/>
              <w:rPr>
                <w:rFonts w:ascii="Arial" w:hAnsi="Arial" w:cs="Arial"/>
                <w:bCs/>
                <w:sz w:val="19"/>
                <w:szCs w:val="19"/>
              </w:rPr>
            </w:pPr>
          </w:p>
          <w:p w:rsidR="001B322F" w:rsidRPr="00E77DD3" w:rsidRDefault="001B322F" w:rsidP="00C21907">
            <w:pPr>
              <w:keepNext/>
              <w:rPr>
                <w:rFonts w:ascii="Arial" w:hAnsi="Arial" w:cs="Arial"/>
                <w:bCs/>
                <w:sz w:val="19"/>
                <w:szCs w:val="19"/>
              </w:rPr>
            </w:pPr>
          </w:p>
          <w:p w:rsidR="001B322F" w:rsidRPr="00E77DD3" w:rsidRDefault="001B322F" w:rsidP="00C21907">
            <w:pPr>
              <w:keepNext/>
              <w:rPr>
                <w:rFonts w:ascii="Arial" w:hAnsi="Arial" w:cs="Arial"/>
                <w:bCs/>
                <w:sz w:val="19"/>
                <w:szCs w:val="19"/>
              </w:rPr>
            </w:pPr>
            <w:r w:rsidRPr="00E77DD3">
              <w:rPr>
                <w:rFonts w:ascii="Arial" w:hAnsi="Arial" w:cs="Arial"/>
                <w:bCs/>
                <w:sz w:val="19"/>
                <w:szCs w:val="19"/>
              </w:rPr>
              <w:t>_______________________ /</w:t>
            </w:r>
            <w:r>
              <w:rPr>
                <w:rFonts w:ascii="Arial" w:hAnsi="Arial" w:cs="Arial"/>
                <w:bCs/>
                <w:sz w:val="19"/>
                <w:szCs w:val="19"/>
              </w:rPr>
              <w:t>И.В. Прокопова</w:t>
            </w:r>
            <w:r w:rsidRPr="00E77DD3">
              <w:rPr>
                <w:rFonts w:ascii="Arial" w:hAnsi="Arial" w:cs="Arial"/>
                <w:bCs/>
                <w:sz w:val="19"/>
                <w:szCs w:val="19"/>
              </w:rPr>
              <w:t>/</w:t>
            </w:r>
          </w:p>
        </w:tc>
        <w:tc>
          <w:tcPr>
            <w:tcW w:w="4665" w:type="dxa"/>
            <w:gridSpan w:val="2"/>
          </w:tcPr>
          <w:p w:rsidR="001B322F" w:rsidRPr="00E77DD3" w:rsidRDefault="001B322F" w:rsidP="00C21907">
            <w:pPr>
              <w:keepNext/>
              <w:rPr>
                <w:rFonts w:ascii="Arial" w:hAnsi="Arial" w:cs="Arial"/>
                <w:bCs/>
                <w:sz w:val="19"/>
                <w:szCs w:val="19"/>
              </w:rPr>
            </w:pPr>
          </w:p>
          <w:p w:rsidR="001B322F" w:rsidRPr="00E77DD3" w:rsidRDefault="001B322F" w:rsidP="00C21907">
            <w:pPr>
              <w:keepNext/>
              <w:rPr>
                <w:rFonts w:ascii="Arial" w:hAnsi="Arial" w:cs="Arial"/>
                <w:bCs/>
                <w:sz w:val="19"/>
                <w:szCs w:val="19"/>
              </w:rPr>
            </w:pPr>
          </w:p>
          <w:p w:rsidR="001B322F" w:rsidRPr="00E77DD3" w:rsidRDefault="001B322F" w:rsidP="00C21907">
            <w:pPr>
              <w:keepNext/>
              <w:rPr>
                <w:rFonts w:ascii="Arial" w:hAnsi="Arial" w:cs="Arial"/>
                <w:bCs/>
                <w:sz w:val="19"/>
                <w:szCs w:val="19"/>
              </w:rPr>
            </w:pPr>
            <w:r w:rsidRPr="00E77DD3">
              <w:rPr>
                <w:rFonts w:ascii="Arial" w:hAnsi="Arial" w:cs="Arial"/>
                <w:bCs/>
                <w:sz w:val="19"/>
                <w:szCs w:val="19"/>
              </w:rPr>
              <w:t>______________________ /</w:t>
            </w:r>
            <w:r>
              <w:rPr>
                <w:rFonts w:ascii="Arial" w:hAnsi="Arial" w:cs="Arial"/>
                <w:bCs/>
                <w:sz w:val="18"/>
                <w:szCs w:val="18"/>
              </w:rPr>
              <w:t>А.В</w:t>
            </w:r>
            <w:r w:rsidRPr="003E06C7">
              <w:rPr>
                <w:rFonts w:ascii="Arial" w:hAnsi="Arial" w:cs="Arial"/>
                <w:bCs/>
                <w:sz w:val="18"/>
                <w:szCs w:val="18"/>
              </w:rPr>
              <w:t xml:space="preserve">. </w:t>
            </w:r>
            <w:r>
              <w:rPr>
                <w:rFonts w:ascii="Arial" w:hAnsi="Arial" w:cs="Arial"/>
                <w:bCs/>
                <w:sz w:val="18"/>
                <w:szCs w:val="18"/>
              </w:rPr>
              <w:t>Прокопенко</w:t>
            </w:r>
            <w:r w:rsidRPr="00E77DD3">
              <w:rPr>
                <w:rFonts w:ascii="Arial" w:hAnsi="Arial" w:cs="Arial"/>
                <w:bCs/>
                <w:sz w:val="19"/>
                <w:szCs w:val="19"/>
              </w:rPr>
              <w:t>/</w:t>
            </w:r>
          </w:p>
        </w:tc>
      </w:tr>
      <w:tr w:rsidR="001B322F" w:rsidRPr="00E77DD3" w:rsidTr="00C21907">
        <w:tc>
          <w:tcPr>
            <w:tcW w:w="4928" w:type="dxa"/>
            <w:gridSpan w:val="2"/>
          </w:tcPr>
          <w:p w:rsidR="001B322F" w:rsidRPr="00E77DD3" w:rsidRDefault="001B322F" w:rsidP="00C21907">
            <w:pPr>
              <w:keepNext/>
              <w:rPr>
                <w:rFonts w:ascii="Arial" w:hAnsi="Arial" w:cs="Arial"/>
                <w:bCs/>
                <w:sz w:val="19"/>
                <w:szCs w:val="19"/>
              </w:rPr>
            </w:pPr>
            <w:r w:rsidRPr="00E77DD3">
              <w:rPr>
                <w:rFonts w:ascii="Arial" w:hAnsi="Arial" w:cs="Arial"/>
                <w:bCs/>
                <w:sz w:val="19"/>
                <w:szCs w:val="19"/>
              </w:rPr>
              <w:t>М.П.</w:t>
            </w:r>
          </w:p>
        </w:tc>
        <w:tc>
          <w:tcPr>
            <w:tcW w:w="4665" w:type="dxa"/>
            <w:gridSpan w:val="2"/>
          </w:tcPr>
          <w:p w:rsidR="001B322F" w:rsidRPr="00E77DD3" w:rsidRDefault="001B322F" w:rsidP="00C21907">
            <w:pPr>
              <w:keepNext/>
              <w:rPr>
                <w:rFonts w:ascii="Arial" w:hAnsi="Arial" w:cs="Arial"/>
                <w:bCs/>
                <w:sz w:val="19"/>
                <w:szCs w:val="19"/>
              </w:rPr>
            </w:pPr>
            <w:r w:rsidRPr="00E77DD3">
              <w:rPr>
                <w:rFonts w:ascii="Arial" w:hAnsi="Arial" w:cs="Arial"/>
                <w:bCs/>
                <w:sz w:val="19"/>
                <w:szCs w:val="19"/>
              </w:rPr>
              <w:t>М.П.</w:t>
            </w:r>
          </w:p>
        </w:tc>
      </w:tr>
    </w:tbl>
    <w:p w:rsidR="001B322F" w:rsidRPr="00E77DD3" w:rsidRDefault="001B322F" w:rsidP="004346B9">
      <w:pPr>
        <w:keepNext/>
        <w:widowControl w:val="0"/>
        <w:ind w:firstLine="360"/>
        <w:jc w:val="both"/>
        <w:rPr>
          <w:rFonts w:ascii="Arial" w:hAnsi="Arial" w:cs="Arial"/>
          <w:sz w:val="19"/>
          <w:szCs w:val="19"/>
        </w:rPr>
      </w:pPr>
    </w:p>
    <w:sectPr w:rsidR="001B322F" w:rsidRPr="00E77DD3" w:rsidSect="004346B9">
      <w:footerReference w:type="default" r:id="rId8"/>
      <w:headerReference w:type="first" r:id="rId9"/>
      <w:footerReference w:type="first" r:id="rId10"/>
      <w:pgSz w:w="11906" w:h="16838"/>
      <w:pgMar w:top="567" w:right="566" w:bottom="1135" w:left="1276" w:header="613" w:footer="21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388" w:rsidRDefault="00557388" w:rsidP="00B707D0">
      <w:r>
        <w:separator/>
      </w:r>
    </w:p>
  </w:endnote>
  <w:endnote w:type="continuationSeparator" w:id="0">
    <w:p w:rsidR="00557388" w:rsidRDefault="00557388" w:rsidP="00B70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599" w:rsidRPr="00EC60E1" w:rsidRDefault="005A4599" w:rsidP="00DC2DB6">
    <w:pPr>
      <w:pStyle w:val="a3"/>
      <w:tabs>
        <w:tab w:val="clear" w:pos="4153"/>
        <w:tab w:val="center" w:pos="4962"/>
      </w:tabs>
      <w:jc w:val="left"/>
      <w:rPr>
        <w:rFonts w:ascii="Arial" w:hAnsi="Arial" w:cs="Arial"/>
        <w:b/>
        <w:szCs w:val="18"/>
        <w:lang w:eastAsia="ru-RU"/>
      </w:rPr>
    </w:pPr>
    <w:r>
      <w:rPr>
        <w:noProof/>
        <w:lang w:val="ru-RU" w:eastAsia="ru-RU"/>
      </w:rPr>
      <w:drawing>
        <wp:anchor distT="0" distB="0" distL="114300" distR="114300" simplePos="0" relativeHeight="251663360" behindDoc="1" locked="0" layoutInCell="1" allowOverlap="1" wp14:anchorId="6C7E1B04" wp14:editId="3CDF4896">
          <wp:simplePos x="0" y="0"/>
          <wp:positionH relativeFrom="column">
            <wp:posOffset>4486910</wp:posOffset>
          </wp:positionH>
          <wp:positionV relativeFrom="paragraph">
            <wp:posOffset>-125730</wp:posOffset>
          </wp:positionV>
          <wp:extent cx="2066925" cy="504825"/>
          <wp:effectExtent l="0" t="0" r="9525" b="9525"/>
          <wp:wrapNone/>
          <wp:docPr id="37" name="Рисунок 37" descr="netone1d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tone1dow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925" cy="504825"/>
                  </a:xfrm>
                  <a:prstGeom prst="rect">
                    <a:avLst/>
                  </a:prstGeom>
                  <a:noFill/>
                </pic:spPr>
              </pic:pic>
            </a:graphicData>
          </a:graphic>
        </wp:anchor>
      </w:drawing>
    </w:r>
    <w:r w:rsidRPr="003938E6">
      <w:rPr>
        <w:rFonts w:ascii="Arial" w:hAnsi="Arial" w:cs="Arial"/>
        <w:color w:val="FF6600"/>
        <w:sz w:val="15"/>
        <w:szCs w:val="15"/>
      </w:rPr>
      <w:t xml:space="preserve">© </w:t>
    </w:r>
    <w:r w:rsidRPr="0042610E">
      <w:rPr>
        <w:rFonts w:ascii="Arial" w:hAnsi="Arial" w:cs="Arial"/>
        <w:color w:val="E36C0A"/>
        <w:sz w:val="15"/>
        <w:szCs w:val="15"/>
      </w:rPr>
      <w:t>NETONE. All rights reserved.</w:t>
    </w:r>
    <w:r>
      <w:tab/>
    </w:r>
    <w:sdt>
      <w:sdtPr>
        <w:id w:val="-104204159"/>
        <w:docPartObj>
          <w:docPartGallery w:val="Page Numbers (Top of Page)"/>
          <w:docPartUnique/>
        </w:docPartObj>
      </w:sdtPr>
      <w:sdtEndPr>
        <w:rPr>
          <w:rFonts w:ascii="Arial" w:hAnsi="Arial" w:cs="Arial"/>
          <w:b/>
          <w:szCs w:val="18"/>
        </w:rPr>
      </w:sdtEndPr>
      <w:sdtContent>
        <w:r w:rsidRPr="00EC60E1">
          <w:rPr>
            <w:rFonts w:ascii="Arial" w:hAnsi="Arial" w:cs="Arial"/>
            <w:b/>
            <w:bCs/>
            <w:szCs w:val="18"/>
          </w:rPr>
          <w:fldChar w:fldCharType="begin"/>
        </w:r>
        <w:r w:rsidRPr="00EC60E1">
          <w:rPr>
            <w:rFonts w:ascii="Arial" w:hAnsi="Arial" w:cs="Arial"/>
            <w:b/>
            <w:bCs/>
            <w:szCs w:val="18"/>
          </w:rPr>
          <w:instrText>PAGE</w:instrText>
        </w:r>
        <w:r w:rsidRPr="00EC60E1">
          <w:rPr>
            <w:rFonts w:ascii="Arial" w:hAnsi="Arial" w:cs="Arial"/>
            <w:b/>
            <w:bCs/>
            <w:szCs w:val="18"/>
          </w:rPr>
          <w:fldChar w:fldCharType="separate"/>
        </w:r>
        <w:r w:rsidR="00BB77E7">
          <w:rPr>
            <w:rFonts w:ascii="Arial" w:hAnsi="Arial" w:cs="Arial"/>
            <w:b/>
            <w:bCs/>
            <w:noProof/>
            <w:szCs w:val="18"/>
          </w:rPr>
          <w:t>10</w:t>
        </w:r>
        <w:r w:rsidRPr="00EC60E1">
          <w:rPr>
            <w:rFonts w:ascii="Arial" w:hAnsi="Arial" w:cs="Arial"/>
            <w:b/>
            <w:bCs/>
            <w:szCs w:val="18"/>
          </w:rPr>
          <w:fldChar w:fldCharType="end"/>
        </w:r>
        <w:r w:rsidRPr="00EC60E1">
          <w:rPr>
            <w:rFonts w:ascii="Arial" w:hAnsi="Arial" w:cs="Arial"/>
            <w:b/>
            <w:szCs w:val="18"/>
            <w:lang w:val="ru-RU"/>
          </w:rPr>
          <w:t>/</w:t>
        </w:r>
        <w:r w:rsidRPr="00EC60E1">
          <w:rPr>
            <w:rFonts w:ascii="Arial" w:hAnsi="Arial" w:cs="Arial"/>
            <w:b/>
            <w:bCs/>
            <w:szCs w:val="18"/>
          </w:rPr>
          <w:fldChar w:fldCharType="begin"/>
        </w:r>
        <w:r w:rsidRPr="00EC60E1">
          <w:rPr>
            <w:rFonts w:ascii="Arial" w:hAnsi="Arial" w:cs="Arial"/>
            <w:b/>
            <w:bCs/>
            <w:szCs w:val="18"/>
          </w:rPr>
          <w:instrText>NUMPAGES</w:instrText>
        </w:r>
        <w:r w:rsidRPr="00EC60E1">
          <w:rPr>
            <w:rFonts w:ascii="Arial" w:hAnsi="Arial" w:cs="Arial"/>
            <w:b/>
            <w:bCs/>
            <w:szCs w:val="18"/>
          </w:rPr>
          <w:fldChar w:fldCharType="separate"/>
        </w:r>
        <w:r w:rsidR="00BB77E7">
          <w:rPr>
            <w:rFonts w:ascii="Arial" w:hAnsi="Arial" w:cs="Arial"/>
            <w:b/>
            <w:bCs/>
            <w:noProof/>
            <w:szCs w:val="18"/>
          </w:rPr>
          <w:t>10</w:t>
        </w:r>
        <w:r w:rsidRPr="00EC60E1">
          <w:rPr>
            <w:rFonts w:ascii="Arial" w:hAnsi="Arial" w:cs="Arial"/>
            <w:b/>
            <w:bCs/>
            <w:szCs w:val="18"/>
          </w:rPr>
          <w:fldChar w:fldCharType="end"/>
        </w:r>
      </w:sdtContent>
    </w:sdt>
  </w:p>
  <w:p w:rsidR="005A4599" w:rsidRDefault="005A4599" w:rsidP="00EC60E1">
    <w:pPr>
      <w:pStyle w:val="a3"/>
    </w:pPr>
  </w:p>
  <w:p w:rsidR="005A4599" w:rsidRPr="005E15DC" w:rsidRDefault="005A4599" w:rsidP="00EC60E1">
    <w:pPr>
      <w:pStyle w:val="a3"/>
      <w:tabs>
        <w:tab w:val="clear" w:pos="4153"/>
        <w:tab w:val="clear" w:pos="8306"/>
      </w:tabs>
      <w:jc w:val="center"/>
      <w:rPr>
        <w:rFonts w:ascii="Arial Narrow" w:hAnsi="Arial Narrow"/>
        <w:b/>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599" w:rsidRPr="00EC60E1" w:rsidRDefault="005A4599" w:rsidP="00DC2DB6">
    <w:pPr>
      <w:pStyle w:val="a3"/>
      <w:tabs>
        <w:tab w:val="clear" w:pos="4153"/>
        <w:tab w:val="center" w:pos="4820"/>
      </w:tabs>
      <w:jc w:val="left"/>
      <w:rPr>
        <w:rFonts w:ascii="Arial" w:hAnsi="Arial" w:cs="Arial"/>
        <w:b/>
        <w:szCs w:val="18"/>
        <w:lang w:eastAsia="ru-RU"/>
      </w:rPr>
    </w:pPr>
    <w:r>
      <w:rPr>
        <w:noProof/>
        <w:lang w:val="ru-RU" w:eastAsia="ru-RU"/>
      </w:rPr>
      <w:drawing>
        <wp:anchor distT="0" distB="0" distL="114300" distR="114300" simplePos="0" relativeHeight="251661312" behindDoc="1" locked="0" layoutInCell="1" allowOverlap="1" wp14:anchorId="17733909" wp14:editId="3A5FC496">
          <wp:simplePos x="0" y="0"/>
          <wp:positionH relativeFrom="column">
            <wp:posOffset>4486910</wp:posOffset>
          </wp:positionH>
          <wp:positionV relativeFrom="paragraph">
            <wp:posOffset>-162572</wp:posOffset>
          </wp:positionV>
          <wp:extent cx="2066925" cy="504825"/>
          <wp:effectExtent l="0" t="0" r="9525" b="9525"/>
          <wp:wrapNone/>
          <wp:docPr id="39" name="Рисунок 39" descr="netone1d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tone1dow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925" cy="504825"/>
                  </a:xfrm>
                  <a:prstGeom prst="rect">
                    <a:avLst/>
                  </a:prstGeom>
                  <a:noFill/>
                </pic:spPr>
              </pic:pic>
            </a:graphicData>
          </a:graphic>
        </wp:anchor>
      </w:drawing>
    </w:r>
    <w:r w:rsidRPr="003938E6">
      <w:rPr>
        <w:rFonts w:ascii="Arial" w:hAnsi="Arial" w:cs="Arial"/>
        <w:color w:val="FF6600"/>
        <w:sz w:val="15"/>
        <w:szCs w:val="15"/>
      </w:rPr>
      <w:t xml:space="preserve">© </w:t>
    </w:r>
    <w:r w:rsidRPr="0042610E">
      <w:rPr>
        <w:rFonts w:ascii="Arial" w:hAnsi="Arial" w:cs="Arial"/>
        <w:color w:val="E36C0A"/>
        <w:sz w:val="15"/>
        <w:szCs w:val="15"/>
      </w:rPr>
      <w:t>NETONE. All rights reserved.</w:t>
    </w:r>
    <w:r>
      <w:tab/>
    </w:r>
    <w:sdt>
      <w:sdtPr>
        <w:id w:val="-323123825"/>
        <w:docPartObj>
          <w:docPartGallery w:val="Page Numbers (Top of Page)"/>
          <w:docPartUnique/>
        </w:docPartObj>
      </w:sdtPr>
      <w:sdtEndPr>
        <w:rPr>
          <w:rFonts w:ascii="Arial" w:hAnsi="Arial" w:cs="Arial"/>
          <w:b/>
          <w:szCs w:val="18"/>
        </w:rPr>
      </w:sdtEndPr>
      <w:sdtContent>
        <w:r w:rsidRPr="00EC60E1">
          <w:rPr>
            <w:rFonts w:ascii="Arial" w:hAnsi="Arial" w:cs="Arial"/>
            <w:b/>
            <w:bCs/>
            <w:szCs w:val="18"/>
          </w:rPr>
          <w:fldChar w:fldCharType="begin"/>
        </w:r>
        <w:r w:rsidRPr="00EC60E1">
          <w:rPr>
            <w:rFonts w:ascii="Arial" w:hAnsi="Arial" w:cs="Arial"/>
            <w:b/>
            <w:bCs/>
            <w:szCs w:val="18"/>
          </w:rPr>
          <w:instrText>PAGE</w:instrText>
        </w:r>
        <w:r w:rsidRPr="00EC60E1">
          <w:rPr>
            <w:rFonts w:ascii="Arial" w:hAnsi="Arial" w:cs="Arial"/>
            <w:b/>
            <w:bCs/>
            <w:szCs w:val="18"/>
          </w:rPr>
          <w:fldChar w:fldCharType="separate"/>
        </w:r>
        <w:r w:rsidR="00BB77E7">
          <w:rPr>
            <w:rFonts w:ascii="Arial" w:hAnsi="Arial" w:cs="Arial"/>
            <w:b/>
            <w:bCs/>
            <w:noProof/>
            <w:szCs w:val="18"/>
          </w:rPr>
          <w:t>1</w:t>
        </w:r>
        <w:r w:rsidRPr="00EC60E1">
          <w:rPr>
            <w:rFonts w:ascii="Arial" w:hAnsi="Arial" w:cs="Arial"/>
            <w:b/>
            <w:bCs/>
            <w:szCs w:val="18"/>
          </w:rPr>
          <w:fldChar w:fldCharType="end"/>
        </w:r>
        <w:r w:rsidRPr="00EC60E1">
          <w:rPr>
            <w:rFonts w:ascii="Arial" w:hAnsi="Arial" w:cs="Arial"/>
            <w:b/>
            <w:szCs w:val="18"/>
            <w:lang w:val="ru-RU"/>
          </w:rPr>
          <w:t>/</w:t>
        </w:r>
        <w:r w:rsidRPr="00EC60E1">
          <w:rPr>
            <w:rFonts w:ascii="Arial" w:hAnsi="Arial" w:cs="Arial"/>
            <w:b/>
            <w:bCs/>
            <w:szCs w:val="18"/>
          </w:rPr>
          <w:fldChar w:fldCharType="begin"/>
        </w:r>
        <w:r w:rsidRPr="00EC60E1">
          <w:rPr>
            <w:rFonts w:ascii="Arial" w:hAnsi="Arial" w:cs="Arial"/>
            <w:b/>
            <w:bCs/>
            <w:szCs w:val="18"/>
          </w:rPr>
          <w:instrText>NUMPAGES</w:instrText>
        </w:r>
        <w:r w:rsidRPr="00EC60E1">
          <w:rPr>
            <w:rFonts w:ascii="Arial" w:hAnsi="Arial" w:cs="Arial"/>
            <w:b/>
            <w:bCs/>
            <w:szCs w:val="18"/>
          </w:rPr>
          <w:fldChar w:fldCharType="separate"/>
        </w:r>
        <w:r w:rsidR="00BB77E7">
          <w:rPr>
            <w:rFonts w:ascii="Arial" w:hAnsi="Arial" w:cs="Arial"/>
            <w:b/>
            <w:bCs/>
            <w:noProof/>
            <w:szCs w:val="18"/>
          </w:rPr>
          <w:t>10</w:t>
        </w:r>
        <w:r w:rsidRPr="00EC60E1">
          <w:rPr>
            <w:rFonts w:ascii="Arial" w:hAnsi="Arial" w:cs="Arial"/>
            <w:b/>
            <w:bCs/>
            <w:szCs w:val="18"/>
          </w:rPr>
          <w:fldChar w:fldCharType="end"/>
        </w:r>
      </w:sdtContent>
    </w:sdt>
  </w:p>
  <w:p w:rsidR="005A4599" w:rsidRDefault="005A459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388" w:rsidRDefault="00557388" w:rsidP="00B707D0">
      <w:r>
        <w:separator/>
      </w:r>
    </w:p>
  </w:footnote>
  <w:footnote w:type="continuationSeparator" w:id="0">
    <w:p w:rsidR="00557388" w:rsidRDefault="00557388" w:rsidP="00B707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599" w:rsidRDefault="005A4599">
    <w:pPr>
      <w:pStyle w:val="a7"/>
    </w:pPr>
    <w:r>
      <w:rPr>
        <w:noProof/>
      </w:rPr>
      <w:drawing>
        <wp:anchor distT="0" distB="0" distL="114300" distR="114300" simplePos="0" relativeHeight="251659264" behindDoc="0" locked="0" layoutInCell="1" allowOverlap="1">
          <wp:simplePos x="0" y="0"/>
          <wp:positionH relativeFrom="column">
            <wp:posOffset>1270</wp:posOffset>
          </wp:positionH>
          <wp:positionV relativeFrom="paragraph">
            <wp:posOffset>-386715</wp:posOffset>
          </wp:positionV>
          <wp:extent cx="6389370" cy="1713230"/>
          <wp:effectExtent l="0" t="0" r="0" b="1270"/>
          <wp:wrapSquare wrapText="bothSides"/>
          <wp:docPr id="38" name="Рисунок 38" descr="Blank%20NetOne-up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lank%20NetOne-up__"/>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89370" cy="171323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1F6"/>
    <w:rsid w:val="000253EA"/>
    <w:rsid w:val="00033F2C"/>
    <w:rsid w:val="0004502C"/>
    <w:rsid w:val="000607B7"/>
    <w:rsid w:val="00070790"/>
    <w:rsid w:val="00070EC8"/>
    <w:rsid w:val="00077574"/>
    <w:rsid w:val="00084330"/>
    <w:rsid w:val="00084B3A"/>
    <w:rsid w:val="00092E05"/>
    <w:rsid w:val="000A4A91"/>
    <w:rsid w:val="000A6A98"/>
    <w:rsid w:val="000B2DC7"/>
    <w:rsid w:val="000B3978"/>
    <w:rsid w:val="000D54BE"/>
    <w:rsid w:val="000E0B9F"/>
    <w:rsid w:val="000E250E"/>
    <w:rsid w:val="001216BA"/>
    <w:rsid w:val="0012703B"/>
    <w:rsid w:val="00154C83"/>
    <w:rsid w:val="00157F6A"/>
    <w:rsid w:val="00182CEC"/>
    <w:rsid w:val="00191051"/>
    <w:rsid w:val="001A0611"/>
    <w:rsid w:val="001B322F"/>
    <w:rsid w:val="001B7845"/>
    <w:rsid w:val="001C4370"/>
    <w:rsid w:val="001C4D51"/>
    <w:rsid w:val="001C5C80"/>
    <w:rsid w:val="001D5201"/>
    <w:rsid w:val="0020469E"/>
    <w:rsid w:val="0020619B"/>
    <w:rsid w:val="002145C0"/>
    <w:rsid w:val="00217897"/>
    <w:rsid w:val="002323F5"/>
    <w:rsid w:val="002A4307"/>
    <w:rsid w:val="002C0177"/>
    <w:rsid w:val="002C777D"/>
    <w:rsid w:val="002D27E7"/>
    <w:rsid w:val="002E03F6"/>
    <w:rsid w:val="002E487C"/>
    <w:rsid w:val="002E4FED"/>
    <w:rsid w:val="00302CCE"/>
    <w:rsid w:val="0030521D"/>
    <w:rsid w:val="003459E1"/>
    <w:rsid w:val="00360E24"/>
    <w:rsid w:val="00376055"/>
    <w:rsid w:val="003A1F52"/>
    <w:rsid w:val="003B3B04"/>
    <w:rsid w:val="003B5675"/>
    <w:rsid w:val="003C0448"/>
    <w:rsid w:val="003C06A9"/>
    <w:rsid w:val="0041627D"/>
    <w:rsid w:val="00424BF5"/>
    <w:rsid w:val="004346B9"/>
    <w:rsid w:val="00464714"/>
    <w:rsid w:val="004711F6"/>
    <w:rsid w:val="0047556B"/>
    <w:rsid w:val="00475F2C"/>
    <w:rsid w:val="004B1FBE"/>
    <w:rsid w:val="004B68BE"/>
    <w:rsid w:val="004B69DF"/>
    <w:rsid w:val="004C60B3"/>
    <w:rsid w:val="004C66C9"/>
    <w:rsid w:val="004C7713"/>
    <w:rsid w:val="004D23DE"/>
    <w:rsid w:val="00510203"/>
    <w:rsid w:val="005153AD"/>
    <w:rsid w:val="00525DDF"/>
    <w:rsid w:val="00553577"/>
    <w:rsid w:val="00557388"/>
    <w:rsid w:val="00561EE3"/>
    <w:rsid w:val="0056375B"/>
    <w:rsid w:val="005741E3"/>
    <w:rsid w:val="00582A99"/>
    <w:rsid w:val="0058768E"/>
    <w:rsid w:val="00593348"/>
    <w:rsid w:val="00597D63"/>
    <w:rsid w:val="005A4599"/>
    <w:rsid w:val="005B7017"/>
    <w:rsid w:val="005E15DC"/>
    <w:rsid w:val="005E79E0"/>
    <w:rsid w:val="005F13E9"/>
    <w:rsid w:val="005F6277"/>
    <w:rsid w:val="0060399A"/>
    <w:rsid w:val="006668D4"/>
    <w:rsid w:val="00677EFD"/>
    <w:rsid w:val="006B6409"/>
    <w:rsid w:val="006B7130"/>
    <w:rsid w:val="006C2EA1"/>
    <w:rsid w:val="006C7226"/>
    <w:rsid w:val="006D7BEA"/>
    <w:rsid w:val="006E2C7F"/>
    <w:rsid w:val="006F060E"/>
    <w:rsid w:val="007178F7"/>
    <w:rsid w:val="00727B57"/>
    <w:rsid w:val="007439F4"/>
    <w:rsid w:val="00744F9F"/>
    <w:rsid w:val="00777631"/>
    <w:rsid w:val="007B1B03"/>
    <w:rsid w:val="007B3470"/>
    <w:rsid w:val="007B561F"/>
    <w:rsid w:val="007B7A83"/>
    <w:rsid w:val="007E1792"/>
    <w:rsid w:val="0080706F"/>
    <w:rsid w:val="00820730"/>
    <w:rsid w:val="00847CBB"/>
    <w:rsid w:val="00850278"/>
    <w:rsid w:val="008671DB"/>
    <w:rsid w:val="00874CB6"/>
    <w:rsid w:val="00884D13"/>
    <w:rsid w:val="00890170"/>
    <w:rsid w:val="00892EED"/>
    <w:rsid w:val="00897EDC"/>
    <w:rsid w:val="008B5856"/>
    <w:rsid w:val="008B689B"/>
    <w:rsid w:val="008C201E"/>
    <w:rsid w:val="008D2FDB"/>
    <w:rsid w:val="00901501"/>
    <w:rsid w:val="009110DD"/>
    <w:rsid w:val="009115B7"/>
    <w:rsid w:val="00914CC1"/>
    <w:rsid w:val="009259A6"/>
    <w:rsid w:val="009452AE"/>
    <w:rsid w:val="009559CB"/>
    <w:rsid w:val="00967EB5"/>
    <w:rsid w:val="0098213C"/>
    <w:rsid w:val="009B59F6"/>
    <w:rsid w:val="009B7D61"/>
    <w:rsid w:val="009D760F"/>
    <w:rsid w:val="009E0A18"/>
    <w:rsid w:val="009E6698"/>
    <w:rsid w:val="009F562E"/>
    <w:rsid w:val="009F605B"/>
    <w:rsid w:val="00A16B9F"/>
    <w:rsid w:val="00A526D7"/>
    <w:rsid w:val="00A55D54"/>
    <w:rsid w:val="00A5765E"/>
    <w:rsid w:val="00A779AB"/>
    <w:rsid w:val="00A9356A"/>
    <w:rsid w:val="00A9660F"/>
    <w:rsid w:val="00AA0945"/>
    <w:rsid w:val="00AA38A9"/>
    <w:rsid w:val="00AB4A1F"/>
    <w:rsid w:val="00AB5520"/>
    <w:rsid w:val="00AB5B96"/>
    <w:rsid w:val="00AC77E3"/>
    <w:rsid w:val="00AE6C14"/>
    <w:rsid w:val="00AE7532"/>
    <w:rsid w:val="00B01B6D"/>
    <w:rsid w:val="00B1057D"/>
    <w:rsid w:val="00B12E76"/>
    <w:rsid w:val="00B20EAC"/>
    <w:rsid w:val="00B21397"/>
    <w:rsid w:val="00B264FE"/>
    <w:rsid w:val="00B3004B"/>
    <w:rsid w:val="00B707D0"/>
    <w:rsid w:val="00B82F77"/>
    <w:rsid w:val="00BA54EC"/>
    <w:rsid w:val="00BB0014"/>
    <w:rsid w:val="00BB0467"/>
    <w:rsid w:val="00BB77E7"/>
    <w:rsid w:val="00BC1AFA"/>
    <w:rsid w:val="00BC3269"/>
    <w:rsid w:val="00BC57F4"/>
    <w:rsid w:val="00C05D34"/>
    <w:rsid w:val="00C17CD1"/>
    <w:rsid w:val="00C307AD"/>
    <w:rsid w:val="00C56725"/>
    <w:rsid w:val="00C66EED"/>
    <w:rsid w:val="00C773BB"/>
    <w:rsid w:val="00C77E90"/>
    <w:rsid w:val="00C94E4C"/>
    <w:rsid w:val="00CC3128"/>
    <w:rsid w:val="00CD0988"/>
    <w:rsid w:val="00CD1C3B"/>
    <w:rsid w:val="00CF5EB5"/>
    <w:rsid w:val="00D1396D"/>
    <w:rsid w:val="00D1687F"/>
    <w:rsid w:val="00D2755D"/>
    <w:rsid w:val="00D37E02"/>
    <w:rsid w:val="00D4180D"/>
    <w:rsid w:val="00D50C5C"/>
    <w:rsid w:val="00D55D17"/>
    <w:rsid w:val="00D62B15"/>
    <w:rsid w:val="00D67F43"/>
    <w:rsid w:val="00D92BA1"/>
    <w:rsid w:val="00DB0D61"/>
    <w:rsid w:val="00DB294B"/>
    <w:rsid w:val="00DC2DB6"/>
    <w:rsid w:val="00DC6D22"/>
    <w:rsid w:val="00DD16D4"/>
    <w:rsid w:val="00DD1DEA"/>
    <w:rsid w:val="00DE57D2"/>
    <w:rsid w:val="00E06418"/>
    <w:rsid w:val="00E123E7"/>
    <w:rsid w:val="00E324A5"/>
    <w:rsid w:val="00E42CB6"/>
    <w:rsid w:val="00E50F4F"/>
    <w:rsid w:val="00E52C64"/>
    <w:rsid w:val="00E56063"/>
    <w:rsid w:val="00E771AC"/>
    <w:rsid w:val="00E77DD3"/>
    <w:rsid w:val="00E823CD"/>
    <w:rsid w:val="00E83A0F"/>
    <w:rsid w:val="00E87151"/>
    <w:rsid w:val="00E977B8"/>
    <w:rsid w:val="00EA60D2"/>
    <w:rsid w:val="00EA6BAA"/>
    <w:rsid w:val="00EB0BE4"/>
    <w:rsid w:val="00EB1D34"/>
    <w:rsid w:val="00EC60E1"/>
    <w:rsid w:val="00EE3987"/>
    <w:rsid w:val="00F0787D"/>
    <w:rsid w:val="00F2668B"/>
    <w:rsid w:val="00F71993"/>
    <w:rsid w:val="00F71A97"/>
    <w:rsid w:val="00F730FB"/>
    <w:rsid w:val="00F7595F"/>
    <w:rsid w:val="00F8072D"/>
    <w:rsid w:val="00F808A3"/>
    <w:rsid w:val="00FA2191"/>
    <w:rsid w:val="00FB43DB"/>
    <w:rsid w:val="00FC1A70"/>
    <w:rsid w:val="00FC6A8E"/>
    <w:rsid w:val="00FC6C19"/>
    <w:rsid w:val="00FD3423"/>
    <w:rsid w:val="00FD63AC"/>
    <w:rsid w:val="00FF68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7D0"/>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F730FB"/>
    <w:pPr>
      <w:keepNext/>
      <w:outlineLvl w:val="2"/>
    </w:pPr>
    <w:rPr>
      <w:rFonts w:ascii="Arial" w:hAnsi="Arial" w:cs="Arial"/>
      <w:b/>
      <w:sz w:val="18"/>
    </w:rPr>
  </w:style>
  <w:style w:type="paragraph" w:styleId="4">
    <w:name w:val="heading 4"/>
    <w:basedOn w:val="a"/>
    <w:next w:val="a"/>
    <w:link w:val="40"/>
    <w:qFormat/>
    <w:rsid w:val="00F730FB"/>
    <w:pPr>
      <w:keepNext/>
      <w:ind w:left="-27"/>
      <w:jc w:val="center"/>
      <w:outlineLvl w:val="3"/>
    </w:pPr>
    <w:rPr>
      <w:rFonts w:ascii="Courier New" w:hAnsi="Courier New" w:cs="Courier New"/>
      <w:b/>
      <w:sz w:val="20"/>
      <w:szCs w:val="20"/>
    </w:rPr>
  </w:style>
  <w:style w:type="paragraph" w:styleId="5">
    <w:name w:val="heading 5"/>
    <w:basedOn w:val="a"/>
    <w:next w:val="a"/>
    <w:link w:val="50"/>
    <w:qFormat/>
    <w:rsid w:val="00F730FB"/>
    <w:pPr>
      <w:keepNext/>
      <w:spacing w:before="120"/>
      <w:outlineLvl w:val="4"/>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707D0"/>
    <w:pPr>
      <w:widowControl w:val="0"/>
      <w:tabs>
        <w:tab w:val="center" w:pos="4153"/>
        <w:tab w:val="right" w:pos="8306"/>
      </w:tabs>
      <w:jc w:val="both"/>
    </w:pPr>
    <w:rPr>
      <w:sz w:val="18"/>
      <w:szCs w:val="20"/>
      <w:lang w:val="en-US" w:eastAsia="en-US"/>
    </w:rPr>
  </w:style>
  <w:style w:type="character" w:customStyle="1" w:styleId="a4">
    <w:name w:val="Нижний колонтитул Знак"/>
    <w:basedOn w:val="a0"/>
    <w:link w:val="a3"/>
    <w:uiPriority w:val="99"/>
    <w:rsid w:val="00B707D0"/>
    <w:rPr>
      <w:rFonts w:ascii="Times New Roman" w:eastAsia="Times New Roman" w:hAnsi="Times New Roman" w:cs="Times New Roman"/>
      <w:sz w:val="18"/>
      <w:szCs w:val="20"/>
      <w:lang w:val="en-US"/>
    </w:rPr>
  </w:style>
  <w:style w:type="paragraph" w:styleId="a5">
    <w:name w:val="Title"/>
    <w:basedOn w:val="a"/>
    <w:link w:val="a6"/>
    <w:qFormat/>
    <w:rsid w:val="00B707D0"/>
    <w:pPr>
      <w:spacing w:after="240"/>
      <w:jc w:val="center"/>
    </w:pPr>
    <w:rPr>
      <w:rFonts w:ascii="Courier New" w:hAnsi="Courier New" w:cs="Courier New"/>
      <w:b/>
      <w:bCs/>
      <w:sz w:val="20"/>
    </w:rPr>
  </w:style>
  <w:style w:type="character" w:customStyle="1" w:styleId="a6">
    <w:name w:val="Название Знак"/>
    <w:basedOn w:val="a0"/>
    <w:link w:val="a5"/>
    <w:rsid w:val="00B707D0"/>
    <w:rPr>
      <w:rFonts w:ascii="Courier New" w:eastAsia="Times New Roman" w:hAnsi="Courier New" w:cs="Courier New"/>
      <w:b/>
      <w:bCs/>
      <w:sz w:val="20"/>
      <w:szCs w:val="24"/>
      <w:lang w:eastAsia="ru-RU"/>
    </w:rPr>
  </w:style>
  <w:style w:type="paragraph" w:customStyle="1" w:styleId="ConsNormal">
    <w:name w:val="ConsNormal"/>
    <w:rsid w:val="00B707D0"/>
    <w:pPr>
      <w:autoSpaceDE w:val="0"/>
      <w:autoSpaceDN w:val="0"/>
      <w:adjustRightInd w:val="0"/>
      <w:spacing w:after="0" w:line="240" w:lineRule="auto"/>
      <w:ind w:firstLine="720"/>
    </w:pPr>
    <w:rPr>
      <w:rFonts w:ascii="Arial" w:eastAsia="Times New Roman" w:hAnsi="Arial" w:cs="Arial"/>
      <w:sz w:val="14"/>
      <w:szCs w:val="14"/>
      <w:lang w:eastAsia="ru-RU"/>
    </w:rPr>
  </w:style>
  <w:style w:type="paragraph" w:styleId="31">
    <w:name w:val="Body Text Indent 3"/>
    <w:basedOn w:val="a"/>
    <w:link w:val="32"/>
    <w:rsid w:val="00B707D0"/>
    <w:pPr>
      <w:ind w:left="720"/>
      <w:jc w:val="both"/>
    </w:pPr>
    <w:rPr>
      <w:rFonts w:ascii="Arial" w:hAnsi="Arial" w:cs="Arial"/>
      <w:sz w:val="18"/>
    </w:rPr>
  </w:style>
  <w:style w:type="character" w:customStyle="1" w:styleId="32">
    <w:name w:val="Основной текст с отступом 3 Знак"/>
    <w:basedOn w:val="a0"/>
    <w:link w:val="31"/>
    <w:rsid w:val="00B707D0"/>
    <w:rPr>
      <w:rFonts w:ascii="Arial" w:eastAsia="Times New Roman" w:hAnsi="Arial" w:cs="Arial"/>
      <w:sz w:val="18"/>
      <w:szCs w:val="24"/>
      <w:lang w:eastAsia="ru-RU"/>
    </w:rPr>
  </w:style>
  <w:style w:type="paragraph" w:styleId="a7">
    <w:name w:val="header"/>
    <w:basedOn w:val="a"/>
    <w:link w:val="a8"/>
    <w:uiPriority w:val="99"/>
    <w:unhideWhenUsed/>
    <w:rsid w:val="00B707D0"/>
    <w:pPr>
      <w:tabs>
        <w:tab w:val="center" w:pos="4677"/>
        <w:tab w:val="right" w:pos="9355"/>
      </w:tabs>
    </w:pPr>
  </w:style>
  <w:style w:type="character" w:customStyle="1" w:styleId="a8">
    <w:name w:val="Верхний колонтитул Знак"/>
    <w:basedOn w:val="a0"/>
    <w:link w:val="a7"/>
    <w:uiPriority w:val="99"/>
    <w:rsid w:val="00B707D0"/>
    <w:rPr>
      <w:rFonts w:ascii="Times New Roman" w:eastAsia="Times New Roman" w:hAnsi="Times New Roman" w:cs="Times New Roman"/>
      <w:sz w:val="24"/>
      <w:szCs w:val="24"/>
      <w:lang w:eastAsia="ru-RU"/>
    </w:rPr>
  </w:style>
  <w:style w:type="paragraph" w:styleId="2">
    <w:name w:val="Body Text 2"/>
    <w:basedOn w:val="a"/>
    <w:link w:val="20"/>
    <w:uiPriority w:val="99"/>
    <w:semiHidden/>
    <w:unhideWhenUsed/>
    <w:rsid w:val="00C77E90"/>
    <w:pPr>
      <w:spacing w:after="120" w:line="480" w:lineRule="auto"/>
    </w:pPr>
  </w:style>
  <w:style w:type="character" w:customStyle="1" w:styleId="20">
    <w:name w:val="Основной текст 2 Знак"/>
    <w:basedOn w:val="a0"/>
    <w:link w:val="2"/>
    <w:uiPriority w:val="99"/>
    <w:semiHidden/>
    <w:rsid w:val="00C77E90"/>
    <w:rPr>
      <w:rFonts w:ascii="Times New Roman" w:eastAsia="Times New Roman" w:hAnsi="Times New Roman" w:cs="Times New Roman"/>
      <w:sz w:val="24"/>
      <w:szCs w:val="24"/>
      <w:lang w:eastAsia="ru-RU"/>
    </w:rPr>
  </w:style>
  <w:style w:type="paragraph" w:styleId="a9">
    <w:name w:val="List Paragraph"/>
    <w:basedOn w:val="a"/>
    <w:uiPriority w:val="34"/>
    <w:qFormat/>
    <w:rsid w:val="00033F2C"/>
    <w:pPr>
      <w:ind w:left="720"/>
      <w:contextualSpacing/>
    </w:pPr>
  </w:style>
  <w:style w:type="character" w:styleId="aa">
    <w:name w:val="Hyperlink"/>
    <w:rsid w:val="0047556B"/>
    <w:rPr>
      <w:color w:val="0000FF"/>
      <w:u w:val="single"/>
    </w:rPr>
  </w:style>
  <w:style w:type="character" w:customStyle="1" w:styleId="30">
    <w:name w:val="Заголовок 3 Знак"/>
    <w:basedOn w:val="a0"/>
    <w:link w:val="3"/>
    <w:rsid w:val="00F730FB"/>
    <w:rPr>
      <w:rFonts w:ascii="Arial" w:eastAsia="Times New Roman" w:hAnsi="Arial" w:cs="Arial"/>
      <w:b/>
      <w:sz w:val="18"/>
      <w:szCs w:val="24"/>
      <w:lang w:eastAsia="ru-RU"/>
    </w:rPr>
  </w:style>
  <w:style w:type="character" w:customStyle="1" w:styleId="40">
    <w:name w:val="Заголовок 4 Знак"/>
    <w:basedOn w:val="a0"/>
    <w:link w:val="4"/>
    <w:rsid w:val="00F730FB"/>
    <w:rPr>
      <w:rFonts w:ascii="Courier New" w:eastAsia="Times New Roman" w:hAnsi="Courier New" w:cs="Courier New"/>
      <w:b/>
      <w:sz w:val="20"/>
      <w:szCs w:val="20"/>
      <w:lang w:eastAsia="ru-RU"/>
    </w:rPr>
  </w:style>
  <w:style w:type="character" w:customStyle="1" w:styleId="50">
    <w:name w:val="Заголовок 5 Знак"/>
    <w:basedOn w:val="a0"/>
    <w:link w:val="5"/>
    <w:rsid w:val="00F730FB"/>
    <w:rPr>
      <w:rFonts w:ascii="Times New Roman" w:eastAsia="Times New Roman" w:hAnsi="Times New Roman" w:cs="Times New Roman"/>
      <w:b/>
      <w:sz w:val="24"/>
      <w:szCs w:val="24"/>
      <w:lang w:eastAsia="ru-RU"/>
    </w:rPr>
  </w:style>
  <w:style w:type="paragraph" w:customStyle="1" w:styleId="ConsPlusNormal">
    <w:name w:val="ConsPlusNormal"/>
    <w:rsid w:val="00F730F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Balloon Text"/>
    <w:basedOn w:val="a"/>
    <w:link w:val="ac"/>
    <w:uiPriority w:val="99"/>
    <w:semiHidden/>
    <w:unhideWhenUsed/>
    <w:rsid w:val="00FC1A70"/>
    <w:rPr>
      <w:rFonts w:ascii="Tahoma" w:hAnsi="Tahoma" w:cs="Tahoma"/>
      <w:sz w:val="16"/>
      <w:szCs w:val="16"/>
    </w:rPr>
  </w:style>
  <w:style w:type="character" w:customStyle="1" w:styleId="ac">
    <w:name w:val="Текст выноски Знак"/>
    <w:basedOn w:val="a0"/>
    <w:link w:val="ab"/>
    <w:uiPriority w:val="99"/>
    <w:semiHidden/>
    <w:rsid w:val="00FC1A70"/>
    <w:rPr>
      <w:rFonts w:ascii="Tahoma" w:eastAsia="Times New Roman" w:hAnsi="Tahoma" w:cs="Tahoma"/>
      <w:sz w:val="16"/>
      <w:szCs w:val="16"/>
      <w:lang w:eastAsia="ru-RU"/>
    </w:rPr>
  </w:style>
  <w:style w:type="character" w:customStyle="1" w:styleId="apple-converted-space">
    <w:name w:val="apple-converted-space"/>
    <w:basedOn w:val="a0"/>
    <w:rsid w:val="003B5675"/>
  </w:style>
  <w:style w:type="character" w:customStyle="1" w:styleId="itemtext1">
    <w:name w:val="itemtext1"/>
    <w:basedOn w:val="a0"/>
    <w:rsid w:val="00084330"/>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7D0"/>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F730FB"/>
    <w:pPr>
      <w:keepNext/>
      <w:outlineLvl w:val="2"/>
    </w:pPr>
    <w:rPr>
      <w:rFonts w:ascii="Arial" w:hAnsi="Arial" w:cs="Arial"/>
      <w:b/>
      <w:sz w:val="18"/>
    </w:rPr>
  </w:style>
  <w:style w:type="paragraph" w:styleId="4">
    <w:name w:val="heading 4"/>
    <w:basedOn w:val="a"/>
    <w:next w:val="a"/>
    <w:link w:val="40"/>
    <w:qFormat/>
    <w:rsid w:val="00F730FB"/>
    <w:pPr>
      <w:keepNext/>
      <w:ind w:left="-27"/>
      <w:jc w:val="center"/>
      <w:outlineLvl w:val="3"/>
    </w:pPr>
    <w:rPr>
      <w:rFonts w:ascii="Courier New" w:hAnsi="Courier New" w:cs="Courier New"/>
      <w:b/>
      <w:sz w:val="20"/>
      <w:szCs w:val="20"/>
    </w:rPr>
  </w:style>
  <w:style w:type="paragraph" w:styleId="5">
    <w:name w:val="heading 5"/>
    <w:basedOn w:val="a"/>
    <w:next w:val="a"/>
    <w:link w:val="50"/>
    <w:qFormat/>
    <w:rsid w:val="00F730FB"/>
    <w:pPr>
      <w:keepNext/>
      <w:spacing w:before="120"/>
      <w:outlineLvl w:val="4"/>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707D0"/>
    <w:pPr>
      <w:widowControl w:val="0"/>
      <w:tabs>
        <w:tab w:val="center" w:pos="4153"/>
        <w:tab w:val="right" w:pos="8306"/>
      </w:tabs>
      <w:jc w:val="both"/>
    </w:pPr>
    <w:rPr>
      <w:sz w:val="18"/>
      <w:szCs w:val="20"/>
      <w:lang w:val="en-US" w:eastAsia="en-US"/>
    </w:rPr>
  </w:style>
  <w:style w:type="character" w:customStyle="1" w:styleId="a4">
    <w:name w:val="Нижний колонтитул Знак"/>
    <w:basedOn w:val="a0"/>
    <w:link w:val="a3"/>
    <w:uiPriority w:val="99"/>
    <w:rsid w:val="00B707D0"/>
    <w:rPr>
      <w:rFonts w:ascii="Times New Roman" w:eastAsia="Times New Roman" w:hAnsi="Times New Roman" w:cs="Times New Roman"/>
      <w:sz w:val="18"/>
      <w:szCs w:val="20"/>
      <w:lang w:val="en-US"/>
    </w:rPr>
  </w:style>
  <w:style w:type="paragraph" w:styleId="a5">
    <w:name w:val="Title"/>
    <w:basedOn w:val="a"/>
    <w:link w:val="a6"/>
    <w:qFormat/>
    <w:rsid w:val="00B707D0"/>
    <w:pPr>
      <w:spacing w:after="240"/>
      <w:jc w:val="center"/>
    </w:pPr>
    <w:rPr>
      <w:rFonts w:ascii="Courier New" w:hAnsi="Courier New" w:cs="Courier New"/>
      <w:b/>
      <w:bCs/>
      <w:sz w:val="20"/>
    </w:rPr>
  </w:style>
  <w:style w:type="character" w:customStyle="1" w:styleId="a6">
    <w:name w:val="Название Знак"/>
    <w:basedOn w:val="a0"/>
    <w:link w:val="a5"/>
    <w:rsid w:val="00B707D0"/>
    <w:rPr>
      <w:rFonts w:ascii="Courier New" w:eastAsia="Times New Roman" w:hAnsi="Courier New" w:cs="Courier New"/>
      <w:b/>
      <w:bCs/>
      <w:sz w:val="20"/>
      <w:szCs w:val="24"/>
      <w:lang w:eastAsia="ru-RU"/>
    </w:rPr>
  </w:style>
  <w:style w:type="paragraph" w:customStyle="1" w:styleId="ConsNormal">
    <w:name w:val="ConsNormal"/>
    <w:rsid w:val="00B707D0"/>
    <w:pPr>
      <w:autoSpaceDE w:val="0"/>
      <w:autoSpaceDN w:val="0"/>
      <w:adjustRightInd w:val="0"/>
      <w:spacing w:after="0" w:line="240" w:lineRule="auto"/>
      <w:ind w:firstLine="720"/>
    </w:pPr>
    <w:rPr>
      <w:rFonts w:ascii="Arial" w:eastAsia="Times New Roman" w:hAnsi="Arial" w:cs="Arial"/>
      <w:sz w:val="14"/>
      <w:szCs w:val="14"/>
      <w:lang w:eastAsia="ru-RU"/>
    </w:rPr>
  </w:style>
  <w:style w:type="paragraph" w:styleId="31">
    <w:name w:val="Body Text Indent 3"/>
    <w:basedOn w:val="a"/>
    <w:link w:val="32"/>
    <w:rsid w:val="00B707D0"/>
    <w:pPr>
      <w:ind w:left="720"/>
      <w:jc w:val="both"/>
    </w:pPr>
    <w:rPr>
      <w:rFonts w:ascii="Arial" w:hAnsi="Arial" w:cs="Arial"/>
      <w:sz w:val="18"/>
    </w:rPr>
  </w:style>
  <w:style w:type="character" w:customStyle="1" w:styleId="32">
    <w:name w:val="Основной текст с отступом 3 Знак"/>
    <w:basedOn w:val="a0"/>
    <w:link w:val="31"/>
    <w:rsid w:val="00B707D0"/>
    <w:rPr>
      <w:rFonts w:ascii="Arial" w:eastAsia="Times New Roman" w:hAnsi="Arial" w:cs="Arial"/>
      <w:sz w:val="18"/>
      <w:szCs w:val="24"/>
      <w:lang w:eastAsia="ru-RU"/>
    </w:rPr>
  </w:style>
  <w:style w:type="paragraph" w:styleId="a7">
    <w:name w:val="header"/>
    <w:basedOn w:val="a"/>
    <w:link w:val="a8"/>
    <w:uiPriority w:val="99"/>
    <w:unhideWhenUsed/>
    <w:rsid w:val="00B707D0"/>
    <w:pPr>
      <w:tabs>
        <w:tab w:val="center" w:pos="4677"/>
        <w:tab w:val="right" w:pos="9355"/>
      </w:tabs>
    </w:pPr>
  </w:style>
  <w:style w:type="character" w:customStyle="1" w:styleId="a8">
    <w:name w:val="Верхний колонтитул Знак"/>
    <w:basedOn w:val="a0"/>
    <w:link w:val="a7"/>
    <w:uiPriority w:val="99"/>
    <w:rsid w:val="00B707D0"/>
    <w:rPr>
      <w:rFonts w:ascii="Times New Roman" w:eastAsia="Times New Roman" w:hAnsi="Times New Roman" w:cs="Times New Roman"/>
      <w:sz w:val="24"/>
      <w:szCs w:val="24"/>
      <w:lang w:eastAsia="ru-RU"/>
    </w:rPr>
  </w:style>
  <w:style w:type="paragraph" w:styleId="2">
    <w:name w:val="Body Text 2"/>
    <w:basedOn w:val="a"/>
    <w:link w:val="20"/>
    <w:uiPriority w:val="99"/>
    <w:semiHidden/>
    <w:unhideWhenUsed/>
    <w:rsid w:val="00C77E90"/>
    <w:pPr>
      <w:spacing w:after="120" w:line="480" w:lineRule="auto"/>
    </w:pPr>
  </w:style>
  <w:style w:type="character" w:customStyle="1" w:styleId="20">
    <w:name w:val="Основной текст 2 Знак"/>
    <w:basedOn w:val="a0"/>
    <w:link w:val="2"/>
    <w:uiPriority w:val="99"/>
    <w:semiHidden/>
    <w:rsid w:val="00C77E90"/>
    <w:rPr>
      <w:rFonts w:ascii="Times New Roman" w:eastAsia="Times New Roman" w:hAnsi="Times New Roman" w:cs="Times New Roman"/>
      <w:sz w:val="24"/>
      <w:szCs w:val="24"/>
      <w:lang w:eastAsia="ru-RU"/>
    </w:rPr>
  </w:style>
  <w:style w:type="paragraph" w:styleId="a9">
    <w:name w:val="List Paragraph"/>
    <w:basedOn w:val="a"/>
    <w:uiPriority w:val="34"/>
    <w:qFormat/>
    <w:rsid w:val="00033F2C"/>
    <w:pPr>
      <w:ind w:left="720"/>
      <w:contextualSpacing/>
    </w:pPr>
  </w:style>
  <w:style w:type="character" w:styleId="aa">
    <w:name w:val="Hyperlink"/>
    <w:rsid w:val="0047556B"/>
    <w:rPr>
      <w:color w:val="0000FF"/>
      <w:u w:val="single"/>
    </w:rPr>
  </w:style>
  <w:style w:type="character" w:customStyle="1" w:styleId="30">
    <w:name w:val="Заголовок 3 Знак"/>
    <w:basedOn w:val="a0"/>
    <w:link w:val="3"/>
    <w:rsid w:val="00F730FB"/>
    <w:rPr>
      <w:rFonts w:ascii="Arial" w:eastAsia="Times New Roman" w:hAnsi="Arial" w:cs="Arial"/>
      <w:b/>
      <w:sz w:val="18"/>
      <w:szCs w:val="24"/>
      <w:lang w:eastAsia="ru-RU"/>
    </w:rPr>
  </w:style>
  <w:style w:type="character" w:customStyle="1" w:styleId="40">
    <w:name w:val="Заголовок 4 Знак"/>
    <w:basedOn w:val="a0"/>
    <w:link w:val="4"/>
    <w:rsid w:val="00F730FB"/>
    <w:rPr>
      <w:rFonts w:ascii="Courier New" w:eastAsia="Times New Roman" w:hAnsi="Courier New" w:cs="Courier New"/>
      <w:b/>
      <w:sz w:val="20"/>
      <w:szCs w:val="20"/>
      <w:lang w:eastAsia="ru-RU"/>
    </w:rPr>
  </w:style>
  <w:style w:type="character" w:customStyle="1" w:styleId="50">
    <w:name w:val="Заголовок 5 Знак"/>
    <w:basedOn w:val="a0"/>
    <w:link w:val="5"/>
    <w:rsid w:val="00F730FB"/>
    <w:rPr>
      <w:rFonts w:ascii="Times New Roman" w:eastAsia="Times New Roman" w:hAnsi="Times New Roman" w:cs="Times New Roman"/>
      <w:b/>
      <w:sz w:val="24"/>
      <w:szCs w:val="24"/>
      <w:lang w:eastAsia="ru-RU"/>
    </w:rPr>
  </w:style>
  <w:style w:type="paragraph" w:customStyle="1" w:styleId="ConsPlusNormal">
    <w:name w:val="ConsPlusNormal"/>
    <w:rsid w:val="00F730F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Balloon Text"/>
    <w:basedOn w:val="a"/>
    <w:link w:val="ac"/>
    <w:uiPriority w:val="99"/>
    <w:semiHidden/>
    <w:unhideWhenUsed/>
    <w:rsid w:val="00FC1A70"/>
    <w:rPr>
      <w:rFonts w:ascii="Tahoma" w:hAnsi="Tahoma" w:cs="Tahoma"/>
      <w:sz w:val="16"/>
      <w:szCs w:val="16"/>
    </w:rPr>
  </w:style>
  <w:style w:type="character" w:customStyle="1" w:styleId="ac">
    <w:name w:val="Текст выноски Знак"/>
    <w:basedOn w:val="a0"/>
    <w:link w:val="ab"/>
    <w:uiPriority w:val="99"/>
    <w:semiHidden/>
    <w:rsid w:val="00FC1A70"/>
    <w:rPr>
      <w:rFonts w:ascii="Tahoma" w:eastAsia="Times New Roman" w:hAnsi="Tahoma" w:cs="Tahoma"/>
      <w:sz w:val="16"/>
      <w:szCs w:val="16"/>
      <w:lang w:eastAsia="ru-RU"/>
    </w:rPr>
  </w:style>
  <w:style w:type="character" w:customStyle="1" w:styleId="apple-converted-space">
    <w:name w:val="apple-converted-space"/>
    <w:basedOn w:val="a0"/>
    <w:rsid w:val="003B5675"/>
  </w:style>
  <w:style w:type="character" w:customStyle="1" w:styleId="itemtext1">
    <w:name w:val="itemtext1"/>
    <w:basedOn w:val="a0"/>
    <w:rsid w:val="00084330"/>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64710-E307-45EC-A719-AEAC0615A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10</Pages>
  <Words>8438</Words>
  <Characters>48102</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Павлюченко</dc:creator>
  <cp:keywords/>
  <dc:description/>
  <cp:lastModifiedBy>Bessonov.DA</cp:lastModifiedBy>
  <cp:revision>9</cp:revision>
  <cp:lastPrinted>2018-05-10T08:09:00Z</cp:lastPrinted>
  <dcterms:created xsi:type="dcterms:W3CDTF">2018-04-27T12:56:00Z</dcterms:created>
  <dcterms:modified xsi:type="dcterms:W3CDTF">2018-05-10T08:35:00Z</dcterms:modified>
</cp:coreProperties>
</file>